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F76BA" w14:textId="53B7CC4F" w:rsidR="004840E0" w:rsidRPr="006032FC" w:rsidRDefault="004840E0" w:rsidP="004840E0">
      <w:pPr>
        <w:jc w:val="center"/>
        <w:rPr>
          <w:rFonts w:cs="Arial"/>
        </w:rPr>
      </w:pPr>
      <w:bookmarkStart w:id="0" w:name="_Toc347431571"/>
      <w:bookmarkStart w:id="1" w:name="_Toc353347063"/>
      <w:r w:rsidRPr="006032FC">
        <w:rPr>
          <w:rFonts w:cs="Arial"/>
          <w:b/>
          <w:sz w:val="28"/>
        </w:rPr>
        <w:t xml:space="preserve">Attachment </w:t>
      </w:r>
      <w:r w:rsidR="004E64D0">
        <w:rPr>
          <w:rFonts w:cs="Arial"/>
          <w:b/>
          <w:sz w:val="28"/>
        </w:rPr>
        <w:t>Six</w:t>
      </w:r>
    </w:p>
    <w:p w14:paraId="615A8F8A" w14:textId="7CCC3C2A" w:rsidR="004840E0" w:rsidRPr="006032FC" w:rsidRDefault="004840E0" w:rsidP="004840E0">
      <w:pPr>
        <w:jc w:val="center"/>
        <w:rPr>
          <w:rFonts w:cs="Arial"/>
          <w:b/>
          <w:sz w:val="28"/>
        </w:rPr>
      </w:pPr>
      <w:r w:rsidRPr="006032FC">
        <w:rPr>
          <w:rFonts w:cs="Arial"/>
          <w:b/>
          <w:sz w:val="28"/>
        </w:rPr>
        <w:t>Business Requirements Traceability Matrix</w:t>
      </w:r>
    </w:p>
    <w:bookmarkEnd w:id="0"/>
    <w:bookmarkEnd w:id="1"/>
    <w:p w14:paraId="713384CB" w14:textId="0AFA3878" w:rsidR="004840E0" w:rsidRDefault="004840E0" w:rsidP="004840E0">
      <w:pPr>
        <w:jc w:val="center"/>
        <w:rPr>
          <w:rFonts w:cs="Arial"/>
          <w:b/>
          <w:bCs/>
          <w:sz w:val="28"/>
        </w:rPr>
      </w:pPr>
      <w:r w:rsidRPr="006032FC">
        <w:rPr>
          <w:rFonts w:cs="Arial"/>
          <w:b/>
          <w:bCs/>
          <w:sz w:val="28"/>
        </w:rPr>
        <w:t xml:space="preserve">Request for Proposal Number </w:t>
      </w:r>
      <w:r w:rsidR="00003F10">
        <w:rPr>
          <w:rFonts w:cs="Arial"/>
          <w:b/>
          <w:bCs/>
          <w:sz w:val="28"/>
        </w:rPr>
        <w:t>5995 Z1</w:t>
      </w:r>
      <w:r w:rsidR="00512694">
        <w:rPr>
          <w:rFonts w:cs="Arial"/>
          <w:b/>
          <w:bCs/>
          <w:sz w:val="28"/>
        </w:rPr>
        <w:t xml:space="preserve"> ESA RFP</w:t>
      </w:r>
    </w:p>
    <w:p w14:paraId="38E9CF72" w14:textId="585716AD" w:rsidR="00FD2A4E" w:rsidRDefault="00FD2A4E" w:rsidP="004840E0">
      <w:pPr>
        <w:jc w:val="center"/>
        <w:rPr>
          <w:rFonts w:cs="Arial"/>
          <w:b/>
          <w:bCs/>
          <w:sz w:val="28"/>
        </w:rPr>
      </w:pPr>
      <w:bookmarkStart w:id="2" w:name="_GoBack"/>
      <w:bookmarkEnd w:id="2"/>
    </w:p>
    <w:p w14:paraId="400704D5" w14:textId="77777777" w:rsidR="006E4C00" w:rsidRPr="005C2E90" w:rsidRDefault="006E4C00" w:rsidP="006E4C00">
      <w:pPr>
        <w:pStyle w:val="Level1Body"/>
      </w:pPr>
    </w:p>
    <w:p w14:paraId="685139D1" w14:textId="60B0D864" w:rsidR="006E4C00" w:rsidRPr="00245ACF" w:rsidRDefault="006E4C00" w:rsidP="006E4C00">
      <w:pPr>
        <w:pStyle w:val="Level2Body"/>
        <w:ind w:left="0"/>
        <w:rPr>
          <w:sz w:val="20"/>
          <w:szCs w:val="20"/>
        </w:rPr>
      </w:pPr>
      <w:r w:rsidRPr="00245ACF">
        <w:rPr>
          <w:sz w:val="20"/>
          <w:szCs w:val="20"/>
        </w:rPr>
        <w:t xml:space="preserve">Bidders are instructed to complete a Business Requirements Traceability Matrix for </w:t>
      </w:r>
      <w:r w:rsidR="00887657">
        <w:rPr>
          <w:sz w:val="20"/>
          <w:szCs w:val="20"/>
        </w:rPr>
        <w:t>Full Service Case Management</w:t>
      </w:r>
      <w:r w:rsidRPr="00245ACF">
        <w:rPr>
          <w:sz w:val="20"/>
          <w:szCs w:val="20"/>
        </w:rPr>
        <w:t>.  Bidders are required to describe in detail how their proposed solution meets the conformance specification outlined within each Business Requirement.</w:t>
      </w:r>
    </w:p>
    <w:p w14:paraId="0F23E9FC" w14:textId="77777777" w:rsidR="006E4C00" w:rsidRPr="00245ACF" w:rsidRDefault="006E4C00" w:rsidP="006E4C00">
      <w:pPr>
        <w:pStyle w:val="Level2Body"/>
        <w:ind w:left="0"/>
        <w:rPr>
          <w:sz w:val="20"/>
          <w:szCs w:val="20"/>
        </w:rPr>
      </w:pPr>
    </w:p>
    <w:p w14:paraId="6FD420F7" w14:textId="39622C7E" w:rsidR="006E4C00" w:rsidRPr="00245ACF" w:rsidRDefault="006E4C00" w:rsidP="006E4C00">
      <w:pPr>
        <w:pStyle w:val="Level2Body"/>
        <w:ind w:left="0"/>
        <w:rPr>
          <w:sz w:val="20"/>
          <w:szCs w:val="20"/>
        </w:rPr>
      </w:pPr>
      <w:r w:rsidRPr="00245ACF">
        <w:rPr>
          <w:sz w:val="20"/>
          <w:szCs w:val="20"/>
        </w:rPr>
        <w:t xml:space="preserve">The traceability matrix is used to document and track the business requirements from the proposal through </w:t>
      </w:r>
      <w:proofErr w:type="spellStart"/>
      <w:r w:rsidR="00887657">
        <w:rPr>
          <w:sz w:val="20"/>
          <w:szCs w:val="20"/>
        </w:rPr>
        <w:t>subaward</w:t>
      </w:r>
      <w:proofErr w:type="spellEnd"/>
      <w:r w:rsidR="00887657">
        <w:rPr>
          <w:sz w:val="20"/>
          <w:szCs w:val="20"/>
        </w:rPr>
        <w:t xml:space="preserve"> completion</w:t>
      </w:r>
      <w:r w:rsidRPr="00245ACF">
        <w:rPr>
          <w:sz w:val="20"/>
          <w:szCs w:val="20"/>
        </w:rPr>
        <w:t xml:space="preserve"> to verify that the requirement has been completely fulfilled.  The </w:t>
      </w:r>
      <w:proofErr w:type="spellStart"/>
      <w:r w:rsidR="00887657">
        <w:rPr>
          <w:sz w:val="20"/>
          <w:szCs w:val="20"/>
        </w:rPr>
        <w:t>Subrecipient</w:t>
      </w:r>
      <w:proofErr w:type="spellEnd"/>
      <w:r w:rsidR="00887657" w:rsidRPr="00245ACF">
        <w:rPr>
          <w:sz w:val="20"/>
          <w:szCs w:val="20"/>
        </w:rPr>
        <w:t xml:space="preserve"> </w:t>
      </w:r>
      <w:r w:rsidRPr="00245ACF">
        <w:rPr>
          <w:sz w:val="20"/>
          <w:szCs w:val="20"/>
        </w:rPr>
        <w:t xml:space="preserve">will be responsible for maintaining the contract set of Baseline Requirements.  </w:t>
      </w:r>
    </w:p>
    <w:p w14:paraId="38019B51" w14:textId="77777777" w:rsidR="006E4C00" w:rsidRPr="00245ACF" w:rsidRDefault="006E4C00" w:rsidP="006E4C00">
      <w:pPr>
        <w:pStyle w:val="Level2Body"/>
        <w:ind w:left="0"/>
        <w:rPr>
          <w:sz w:val="20"/>
          <w:szCs w:val="20"/>
        </w:rPr>
      </w:pPr>
    </w:p>
    <w:p w14:paraId="30B0485F" w14:textId="4163EC21" w:rsidR="006E4C00" w:rsidRPr="00245ACF" w:rsidRDefault="006E4C00" w:rsidP="006E4C00">
      <w:pPr>
        <w:pStyle w:val="Level2Body"/>
        <w:ind w:left="0"/>
        <w:rPr>
          <w:sz w:val="20"/>
          <w:szCs w:val="20"/>
        </w:rPr>
      </w:pPr>
      <w:r w:rsidRPr="00245ACF">
        <w:rPr>
          <w:sz w:val="20"/>
          <w:szCs w:val="20"/>
        </w:rPr>
        <w:t>The traceability matrix should indicate how the bidder intends to comply with the requirement and the effort required to achieve that compliance.  It is not sufficient for the bidder to simply state that it intends to meet the requirements of the RFP.  DHHS will consider any such response to the requirements in this RFP to be non-responsive and the bid may be rejected.  The narrative should provide DHHS with sufficient information to differentiate the bidder’s business solution from other bidders’ solutions.</w:t>
      </w:r>
    </w:p>
    <w:p w14:paraId="75D52519" w14:textId="77777777" w:rsidR="006E4C00" w:rsidRPr="00245ACF" w:rsidRDefault="006E4C00" w:rsidP="006E4C00">
      <w:pPr>
        <w:pStyle w:val="Level2Body"/>
        <w:ind w:left="0"/>
        <w:rPr>
          <w:sz w:val="20"/>
          <w:szCs w:val="20"/>
        </w:rPr>
      </w:pPr>
    </w:p>
    <w:p w14:paraId="0CFD1FF4" w14:textId="77777777" w:rsidR="006E4C00" w:rsidRPr="00245ACF" w:rsidRDefault="006E4C00" w:rsidP="006E4C00">
      <w:pPr>
        <w:pStyle w:val="Level2Body"/>
        <w:ind w:left="0"/>
        <w:rPr>
          <w:sz w:val="20"/>
          <w:szCs w:val="20"/>
        </w:rPr>
      </w:pPr>
      <w:r w:rsidRPr="00245ACF">
        <w:rPr>
          <w:sz w:val="20"/>
          <w:szCs w:val="20"/>
        </w:rPr>
        <w:t>The bidder must ensure that the original requirement identifier and requirement description are maintained in the traceability matrix as provided by DHHS.  Failure to maintain these elements may render the bid non-responsive and result in for rejection of the bidder.</w:t>
      </w:r>
    </w:p>
    <w:p w14:paraId="65BF8E75" w14:textId="77777777" w:rsidR="006E4C00" w:rsidRPr="00245ACF" w:rsidRDefault="006E4C00" w:rsidP="006E4C00">
      <w:pPr>
        <w:pStyle w:val="Level2Body"/>
        <w:ind w:left="0"/>
        <w:rPr>
          <w:sz w:val="20"/>
          <w:szCs w:val="20"/>
        </w:rPr>
      </w:pPr>
    </w:p>
    <w:p w14:paraId="00C90EE7" w14:textId="77777777" w:rsidR="006E4C00" w:rsidRPr="00245ACF" w:rsidRDefault="006E4C00" w:rsidP="006E4C00">
      <w:pPr>
        <w:pStyle w:val="Level2Body"/>
        <w:ind w:left="0"/>
        <w:rPr>
          <w:sz w:val="20"/>
          <w:szCs w:val="20"/>
        </w:rPr>
      </w:pPr>
      <w:r w:rsidRPr="00245ACF">
        <w:rPr>
          <w:sz w:val="20"/>
          <w:szCs w:val="20"/>
        </w:rPr>
        <w:t>How to complete the traceability matrix:</w:t>
      </w:r>
    </w:p>
    <w:p w14:paraId="6877414C" w14:textId="77777777" w:rsidR="00FD2A4E" w:rsidRPr="00245ACF" w:rsidRDefault="00FD2A4E" w:rsidP="00FD2A4E">
      <w:pPr>
        <w:pStyle w:val="Level2Body"/>
        <w:rPr>
          <w:rFonts w:cs="Arial"/>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9705"/>
      </w:tblGrid>
      <w:tr w:rsidR="00FD2A4E" w:rsidRPr="00245ACF" w14:paraId="1DFFAA2A" w14:textId="77777777" w:rsidTr="00FD2A4E">
        <w:trPr>
          <w:trHeight w:val="371"/>
          <w:tblHeader/>
          <w:jc w:val="center"/>
        </w:trPr>
        <w:tc>
          <w:tcPr>
            <w:tcW w:w="1540" w:type="dxa"/>
            <w:shd w:val="clear" w:color="auto" w:fill="D0CECE"/>
          </w:tcPr>
          <w:p w14:paraId="154993CC" w14:textId="77777777" w:rsidR="00FD2A4E" w:rsidRPr="00245ACF" w:rsidRDefault="00FD2A4E" w:rsidP="00FD2A4E">
            <w:pPr>
              <w:rPr>
                <w:rFonts w:eastAsia="Calibri" w:cs="Arial"/>
                <w:sz w:val="20"/>
                <w:szCs w:val="20"/>
              </w:rPr>
            </w:pPr>
            <w:r w:rsidRPr="00245ACF">
              <w:rPr>
                <w:rFonts w:eastAsia="Calibri" w:cs="Arial"/>
                <w:sz w:val="20"/>
                <w:szCs w:val="20"/>
              </w:rPr>
              <w:t>Column Description</w:t>
            </w:r>
          </w:p>
        </w:tc>
        <w:tc>
          <w:tcPr>
            <w:tcW w:w="9705" w:type="dxa"/>
            <w:shd w:val="clear" w:color="auto" w:fill="D0CECE"/>
          </w:tcPr>
          <w:p w14:paraId="42B7BDF8" w14:textId="77777777" w:rsidR="00FD2A4E" w:rsidRPr="00245ACF" w:rsidRDefault="00FD2A4E" w:rsidP="00FD2A4E">
            <w:pPr>
              <w:rPr>
                <w:rFonts w:eastAsia="Calibri" w:cs="Arial"/>
                <w:sz w:val="20"/>
                <w:szCs w:val="20"/>
              </w:rPr>
            </w:pPr>
            <w:r w:rsidRPr="00245ACF">
              <w:rPr>
                <w:rFonts w:eastAsia="Calibri" w:cs="Arial"/>
                <w:sz w:val="20"/>
                <w:szCs w:val="20"/>
              </w:rPr>
              <w:t>Bidder Responsibility</w:t>
            </w:r>
          </w:p>
        </w:tc>
      </w:tr>
      <w:tr w:rsidR="00FD2A4E" w:rsidRPr="00245ACF" w14:paraId="6E3BBCC3" w14:textId="77777777" w:rsidTr="00FD2A4E">
        <w:trPr>
          <w:trHeight w:val="249"/>
          <w:jc w:val="center"/>
        </w:trPr>
        <w:tc>
          <w:tcPr>
            <w:tcW w:w="1540" w:type="dxa"/>
          </w:tcPr>
          <w:p w14:paraId="742FC347" w14:textId="77777777" w:rsidR="00FD2A4E" w:rsidRPr="00245ACF" w:rsidRDefault="00FD2A4E" w:rsidP="00FD2A4E">
            <w:pPr>
              <w:rPr>
                <w:rFonts w:eastAsia="Calibri" w:cs="Arial"/>
                <w:sz w:val="20"/>
                <w:szCs w:val="20"/>
              </w:rPr>
            </w:pPr>
            <w:proofErr w:type="spellStart"/>
            <w:r w:rsidRPr="00245ACF">
              <w:rPr>
                <w:rFonts w:eastAsia="Calibri" w:cs="Arial"/>
                <w:sz w:val="20"/>
                <w:szCs w:val="20"/>
              </w:rPr>
              <w:t>Req</w:t>
            </w:r>
            <w:proofErr w:type="spellEnd"/>
            <w:r w:rsidRPr="00245ACF">
              <w:rPr>
                <w:rFonts w:eastAsia="Calibri" w:cs="Arial"/>
                <w:sz w:val="20"/>
                <w:szCs w:val="20"/>
              </w:rPr>
              <w:t xml:space="preserve"> #</w:t>
            </w:r>
          </w:p>
        </w:tc>
        <w:tc>
          <w:tcPr>
            <w:tcW w:w="9705" w:type="dxa"/>
          </w:tcPr>
          <w:p w14:paraId="67637992" w14:textId="77777777" w:rsidR="00FD2A4E" w:rsidRPr="00245ACF" w:rsidRDefault="00FD2A4E" w:rsidP="00FD2A4E">
            <w:pPr>
              <w:rPr>
                <w:rFonts w:eastAsia="Calibri" w:cs="Arial"/>
                <w:sz w:val="20"/>
                <w:szCs w:val="20"/>
              </w:rPr>
            </w:pPr>
            <w:r w:rsidRPr="00245ACF">
              <w:rPr>
                <w:rFonts w:eastAsia="Calibri" w:cs="Arial"/>
                <w:sz w:val="20"/>
                <w:szCs w:val="20"/>
              </w:rPr>
              <w:t>The unique identifier for the requirement as assigned by DHHS, followed by the specific requirement number.  This column is dictated by this RFP and must not be modified by the bidder.</w:t>
            </w:r>
          </w:p>
        </w:tc>
      </w:tr>
      <w:tr w:rsidR="00FD2A4E" w:rsidRPr="00245ACF" w14:paraId="587E159C" w14:textId="77777777" w:rsidTr="00FD2A4E">
        <w:trPr>
          <w:trHeight w:val="253"/>
          <w:jc w:val="center"/>
        </w:trPr>
        <w:tc>
          <w:tcPr>
            <w:tcW w:w="1540" w:type="dxa"/>
          </w:tcPr>
          <w:p w14:paraId="04C5862C" w14:textId="77777777" w:rsidR="00FD2A4E" w:rsidRPr="00245ACF" w:rsidRDefault="00FD2A4E" w:rsidP="00FD2A4E">
            <w:pPr>
              <w:rPr>
                <w:rFonts w:eastAsia="Calibri" w:cs="Arial"/>
                <w:sz w:val="20"/>
                <w:szCs w:val="20"/>
              </w:rPr>
            </w:pPr>
            <w:r w:rsidRPr="00245ACF">
              <w:rPr>
                <w:rFonts w:eastAsia="Calibri" w:cs="Arial"/>
                <w:sz w:val="20"/>
                <w:szCs w:val="20"/>
              </w:rPr>
              <w:t>Requirement</w:t>
            </w:r>
          </w:p>
        </w:tc>
        <w:tc>
          <w:tcPr>
            <w:tcW w:w="9705" w:type="dxa"/>
          </w:tcPr>
          <w:p w14:paraId="28B8E6E1" w14:textId="77777777" w:rsidR="00FD2A4E" w:rsidRPr="00245ACF" w:rsidRDefault="00FD2A4E" w:rsidP="00FD2A4E">
            <w:pPr>
              <w:rPr>
                <w:rFonts w:eastAsia="Calibri" w:cs="Arial"/>
                <w:sz w:val="20"/>
                <w:szCs w:val="20"/>
              </w:rPr>
            </w:pPr>
            <w:r w:rsidRPr="00245ACF">
              <w:rPr>
                <w:rFonts w:eastAsia="Calibri" w:cs="Arial"/>
                <w:sz w:val="20"/>
                <w:szCs w:val="20"/>
              </w:rPr>
              <w:t>The statement of the requirement to which the bidder must respond.  This column is dictated by the RFP and must not be modified by the bidder.</w:t>
            </w:r>
          </w:p>
        </w:tc>
      </w:tr>
      <w:tr w:rsidR="00FD2A4E" w:rsidRPr="00245ACF" w14:paraId="239E64B7" w14:textId="77777777" w:rsidTr="00FD2A4E">
        <w:trPr>
          <w:trHeight w:val="602"/>
          <w:jc w:val="center"/>
        </w:trPr>
        <w:tc>
          <w:tcPr>
            <w:tcW w:w="1540" w:type="dxa"/>
          </w:tcPr>
          <w:p w14:paraId="780FF3A2" w14:textId="06519EE4" w:rsidR="00FD2A4E" w:rsidRPr="00245ACF" w:rsidRDefault="00FD2A4E" w:rsidP="00FD2A4E">
            <w:pPr>
              <w:rPr>
                <w:rFonts w:eastAsia="Calibri" w:cs="Arial"/>
                <w:sz w:val="20"/>
                <w:szCs w:val="20"/>
              </w:rPr>
            </w:pPr>
            <w:r w:rsidRPr="00245ACF">
              <w:rPr>
                <w:rFonts w:eastAsia="Calibri" w:cs="Arial"/>
                <w:sz w:val="20"/>
                <w:szCs w:val="20"/>
              </w:rPr>
              <w:t xml:space="preserve"> Comply</w:t>
            </w:r>
          </w:p>
        </w:tc>
        <w:tc>
          <w:tcPr>
            <w:tcW w:w="9705" w:type="dxa"/>
          </w:tcPr>
          <w:p w14:paraId="1702989F" w14:textId="77777777" w:rsidR="00FD2A4E" w:rsidRPr="00245ACF" w:rsidRDefault="00FD2A4E" w:rsidP="00FD2A4E">
            <w:pPr>
              <w:rPr>
                <w:rFonts w:cs="Arial"/>
                <w:sz w:val="20"/>
                <w:szCs w:val="20"/>
              </w:rPr>
            </w:pPr>
            <w:r w:rsidRPr="00245ACF">
              <w:rPr>
                <w:rFonts w:eastAsia="Calibri" w:cs="Arial"/>
                <w:sz w:val="20"/>
                <w:szCs w:val="20"/>
              </w:rPr>
              <w:t xml:space="preserve">The bidder should insert an "X" if the bidder's proposed solution </w:t>
            </w:r>
            <w:r w:rsidRPr="00245ACF">
              <w:rPr>
                <w:rFonts w:cs="Arial"/>
                <w:sz w:val="20"/>
                <w:szCs w:val="20"/>
              </w:rPr>
              <w:t>complies with the requirement.  The bidder should leave blank if the bidder's proposed solution does not comply with the requirement.</w:t>
            </w:r>
          </w:p>
          <w:p w14:paraId="59A5CE86" w14:textId="77777777" w:rsidR="00FD2A4E" w:rsidRPr="00245ACF" w:rsidRDefault="00FD2A4E" w:rsidP="00FD2A4E">
            <w:pPr>
              <w:rPr>
                <w:rFonts w:cs="Arial"/>
                <w:sz w:val="20"/>
                <w:szCs w:val="20"/>
              </w:rPr>
            </w:pPr>
          </w:p>
          <w:p w14:paraId="48F0BE73" w14:textId="77777777" w:rsidR="00FD2A4E" w:rsidRPr="00245ACF" w:rsidRDefault="00FD2A4E" w:rsidP="00FD2A4E">
            <w:pPr>
              <w:rPr>
                <w:rFonts w:eastAsia="Calibri" w:cs="Arial"/>
                <w:sz w:val="20"/>
                <w:szCs w:val="20"/>
              </w:rPr>
            </w:pPr>
            <w:r w:rsidRPr="00245ACF">
              <w:rPr>
                <w:rFonts w:cs="Arial"/>
                <w:sz w:val="20"/>
                <w:szCs w:val="20"/>
              </w:rPr>
              <w:t>If left blank, t</w:t>
            </w:r>
            <w:r w:rsidRPr="00245ACF">
              <w:rPr>
                <w:rFonts w:eastAsia="Calibri" w:cs="Arial"/>
                <w:sz w:val="20"/>
                <w:szCs w:val="20"/>
              </w:rPr>
              <w:t>he bidder must also address the following:</w:t>
            </w:r>
          </w:p>
          <w:p w14:paraId="56C71E76" w14:textId="77777777" w:rsidR="00FD2A4E" w:rsidRPr="00245ACF" w:rsidRDefault="00FD2A4E" w:rsidP="00FD2A4E">
            <w:pPr>
              <w:rPr>
                <w:rFonts w:eastAsia="Calibri" w:cs="Arial"/>
                <w:sz w:val="20"/>
                <w:szCs w:val="20"/>
              </w:rPr>
            </w:pPr>
          </w:p>
          <w:p w14:paraId="2FE88928" w14:textId="11876072" w:rsidR="00FD2A4E" w:rsidRPr="00245ACF" w:rsidRDefault="00FD2A4E" w:rsidP="00FD2A4E">
            <w:pPr>
              <w:rPr>
                <w:rFonts w:eastAsia="Calibri" w:cs="Arial"/>
                <w:sz w:val="20"/>
                <w:szCs w:val="20"/>
              </w:rPr>
            </w:pPr>
            <w:r w:rsidRPr="00245ACF">
              <w:rPr>
                <w:rFonts w:eastAsia="Calibri" w:cs="Arial"/>
                <w:sz w:val="20"/>
                <w:szCs w:val="20"/>
              </w:rPr>
              <w:t>• Capability does not currently exist in the proposed system, but is planned in the near future (within four months from the date of submission of the bid)</w:t>
            </w:r>
          </w:p>
          <w:p w14:paraId="06E299C7" w14:textId="77777777" w:rsidR="00FD2A4E" w:rsidRPr="00245ACF" w:rsidRDefault="00FD2A4E" w:rsidP="00FD2A4E">
            <w:pPr>
              <w:rPr>
                <w:rFonts w:eastAsia="Calibri" w:cs="Arial"/>
                <w:sz w:val="20"/>
                <w:szCs w:val="20"/>
              </w:rPr>
            </w:pPr>
            <w:r w:rsidRPr="00245ACF">
              <w:rPr>
                <w:rFonts w:eastAsia="Calibri" w:cs="Arial"/>
                <w:sz w:val="20"/>
                <w:szCs w:val="20"/>
              </w:rPr>
              <w:t>• Capability not available, is not planned, or requires extensive source-code design and customization to be considered part of the bidder’s standard capability</w:t>
            </w:r>
          </w:p>
          <w:p w14:paraId="3E321D64" w14:textId="77777777" w:rsidR="00FD2A4E" w:rsidRPr="00245ACF" w:rsidRDefault="00FD2A4E" w:rsidP="00FD2A4E">
            <w:pPr>
              <w:rPr>
                <w:rFonts w:eastAsia="Calibri" w:cs="Arial"/>
                <w:sz w:val="20"/>
                <w:szCs w:val="20"/>
              </w:rPr>
            </w:pPr>
            <w:r w:rsidRPr="00245ACF">
              <w:rPr>
                <w:rFonts w:eastAsia="Calibri" w:cs="Arial"/>
                <w:sz w:val="20"/>
                <w:szCs w:val="20"/>
              </w:rPr>
              <w:t>• Requires an extensive integration effort of more than 500 hours</w:t>
            </w:r>
          </w:p>
        </w:tc>
      </w:tr>
    </w:tbl>
    <w:p w14:paraId="7D206DB0" w14:textId="04493E63" w:rsidR="006E4C00" w:rsidRDefault="006E4C00">
      <w:pPr>
        <w:spacing w:after="160" w:line="259" w:lineRule="auto"/>
        <w:jc w:val="left"/>
        <w:rPr>
          <w:rFonts w:cs="Arial"/>
          <w:b/>
          <w:iCs/>
          <w:sz w:val="18"/>
          <w:szCs w:val="18"/>
        </w:rPr>
      </w:pPr>
    </w:p>
    <w:tbl>
      <w:tblPr>
        <w:tblStyle w:val="TableGrid"/>
        <w:tblW w:w="13680" w:type="dxa"/>
        <w:tblInd w:w="-95" w:type="dxa"/>
        <w:tblLook w:val="04A0" w:firstRow="1" w:lastRow="0" w:firstColumn="1" w:lastColumn="0" w:noHBand="0" w:noVBand="1"/>
      </w:tblPr>
      <w:tblGrid>
        <w:gridCol w:w="900"/>
        <w:gridCol w:w="11700"/>
        <w:gridCol w:w="1080"/>
      </w:tblGrid>
      <w:tr w:rsidR="00F51644" w14:paraId="2A2796F8" w14:textId="77777777" w:rsidTr="00E2105D">
        <w:tc>
          <w:tcPr>
            <w:tcW w:w="900" w:type="dxa"/>
          </w:tcPr>
          <w:p w14:paraId="0EDEF708" w14:textId="77777777" w:rsidR="00F51644" w:rsidRPr="004C6520" w:rsidRDefault="00F51644" w:rsidP="00531FCF">
            <w:pPr>
              <w:rPr>
                <w:b/>
              </w:rPr>
            </w:pPr>
            <w:r w:rsidRPr="004C6520">
              <w:rPr>
                <w:b/>
              </w:rPr>
              <w:lastRenderedPageBreak/>
              <w:t>REQ #</w:t>
            </w:r>
          </w:p>
        </w:tc>
        <w:tc>
          <w:tcPr>
            <w:tcW w:w="11700" w:type="dxa"/>
          </w:tcPr>
          <w:p w14:paraId="1AB7AC40" w14:textId="77777777" w:rsidR="00F51644" w:rsidRPr="004C6520" w:rsidRDefault="00F51644" w:rsidP="00531FCF">
            <w:pPr>
              <w:rPr>
                <w:b/>
              </w:rPr>
            </w:pPr>
            <w:r w:rsidRPr="004C6520">
              <w:rPr>
                <w:b/>
              </w:rPr>
              <w:t>Requirement</w:t>
            </w:r>
          </w:p>
        </w:tc>
        <w:tc>
          <w:tcPr>
            <w:tcW w:w="1080" w:type="dxa"/>
          </w:tcPr>
          <w:p w14:paraId="1357CB86" w14:textId="77777777" w:rsidR="00F51644" w:rsidRDefault="00F51644" w:rsidP="00531FCF">
            <w:pPr>
              <w:autoSpaceDE w:val="0"/>
              <w:autoSpaceDN w:val="0"/>
              <w:adjustRightInd w:val="0"/>
            </w:pPr>
            <w:r w:rsidRPr="004C6520">
              <w:rPr>
                <w:rFonts w:cs="Arial"/>
                <w:sz w:val="16"/>
              </w:rPr>
              <w:t>Comply</w:t>
            </w:r>
          </w:p>
        </w:tc>
      </w:tr>
      <w:tr w:rsidR="00F51644" w14:paraId="218C4137" w14:textId="77777777" w:rsidTr="00E2105D">
        <w:tc>
          <w:tcPr>
            <w:tcW w:w="900" w:type="dxa"/>
          </w:tcPr>
          <w:p w14:paraId="4BD75FEA" w14:textId="77777777" w:rsidR="00F51644" w:rsidRDefault="00F51644" w:rsidP="00531FCF"/>
        </w:tc>
        <w:tc>
          <w:tcPr>
            <w:tcW w:w="11700" w:type="dxa"/>
          </w:tcPr>
          <w:p w14:paraId="20877A36" w14:textId="77777777" w:rsidR="00F51644" w:rsidRDefault="00F51644" w:rsidP="00531FCF">
            <w:r w:rsidRPr="004C6520">
              <w:rPr>
                <w:b/>
              </w:rPr>
              <w:t>CORPORATE OVERVIEW</w:t>
            </w:r>
          </w:p>
        </w:tc>
        <w:tc>
          <w:tcPr>
            <w:tcW w:w="1080" w:type="dxa"/>
          </w:tcPr>
          <w:p w14:paraId="08683A2B" w14:textId="77777777" w:rsidR="00F51644" w:rsidRDefault="00F51644" w:rsidP="00531FCF"/>
        </w:tc>
      </w:tr>
      <w:tr w:rsidR="00F51644" w14:paraId="436E2AF8" w14:textId="77777777" w:rsidTr="00E2105D">
        <w:tc>
          <w:tcPr>
            <w:tcW w:w="900" w:type="dxa"/>
          </w:tcPr>
          <w:p w14:paraId="1CAE9A4C" w14:textId="77777777" w:rsidR="00F51644" w:rsidRDefault="00F51644" w:rsidP="00531FCF">
            <w:r>
              <w:t>CO-1</w:t>
            </w:r>
          </w:p>
        </w:tc>
        <w:tc>
          <w:tcPr>
            <w:tcW w:w="11700" w:type="dxa"/>
          </w:tcPr>
          <w:p w14:paraId="71621BBD" w14:textId="77777777" w:rsidR="00F51644" w:rsidRPr="002678CF" w:rsidRDefault="00F51644" w:rsidP="00531FCF">
            <w:pPr>
              <w:rPr>
                <w:rFonts w:eastAsia="Calibri" w:cs="Arial"/>
              </w:rPr>
            </w:pPr>
            <w:r w:rsidRPr="002678CF">
              <w:rPr>
                <w:rFonts w:eastAsia="Calibri" w:cs="Arial"/>
                <w:szCs w:val="24"/>
              </w:rPr>
              <w:t>The bidder should provide financial statements applicable to the firm.  If publicly held, the bidder should provide a copy of the corporation's most recent audited financial reports and statements, and the name, address, and telephone number of the fiscally responsible representative of the bidder’s financial or banking organization.</w:t>
            </w:r>
          </w:p>
          <w:p w14:paraId="5BCF2276" w14:textId="77777777" w:rsidR="00F51644" w:rsidRPr="002678CF" w:rsidRDefault="00F51644" w:rsidP="00531FCF">
            <w:pPr>
              <w:rPr>
                <w:rFonts w:eastAsia="Calibri" w:cs="Arial"/>
              </w:rPr>
            </w:pPr>
          </w:p>
          <w:p w14:paraId="3469EC00" w14:textId="77777777" w:rsidR="00F51644" w:rsidRPr="002678CF" w:rsidRDefault="00F51644" w:rsidP="00531FCF">
            <w:pPr>
              <w:rPr>
                <w:rFonts w:eastAsia="Calibri" w:cs="Arial"/>
              </w:rPr>
            </w:pPr>
            <w:r w:rsidRPr="002678CF">
              <w:rPr>
                <w:rFonts w:eastAsia="Calibri" w:cs="Arial"/>
                <w:szCs w:val="24"/>
              </w:rPr>
              <w:t>If the bidder is not a publicly held corporation, either the reports and statements required of a publicly held corporation, or a description of the organization, including size, longevity, client base, areas of specialization and expertise, and any other pertinent information, should be submitted in such a manner that proposal evaluators may reasonably formulate a determination about the stability and financial strength of the organization.  Additionally, a non-publicly held firm should provide a banking reference.</w:t>
            </w:r>
          </w:p>
          <w:p w14:paraId="5E8F7B63" w14:textId="77777777" w:rsidR="00F51644" w:rsidRPr="002678CF" w:rsidRDefault="00F51644" w:rsidP="00531FCF">
            <w:pPr>
              <w:rPr>
                <w:rFonts w:eastAsia="Calibri" w:cs="Arial"/>
              </w:rPr>
            </w:pPr>
          </w:p>
          <w:p w14:paraId="417D786E" w14:textId="77777777" w:rsidR="00F51644" w:rsidRPr="002678CF" w:rsidRDefault="00F51644" w:rsidP="00531FCF">
            <w:pPr>
              <w:rPr>
                <w:rFonts w:eastAsia="Calibri" w:cs="Arial"/>
              </w:rPr>
            </w:pPr>
            <w:r w:rsidRPr="002678CF">
              <w:rPr>
                <w:rFonts w:eastAsia="Calibri" w:cs="Arial"/>
                <w:szCs w:val="24"/>
              </w:rPr>
              <w:t xml:space="preserve">The bidder must disclose any and all judgments, pending or expected litigation, or other real or potential financial reversals, which might materially affect the viability or stability of the organization, or state that no such condition is known to exist. </w:t>
            </w:r>
          </w:p>
          <w:p w14:paraId="0581EA48" w14:textId="77777777" w:rsidR="00F51644" w:rsidRDefault="00F51644" w:rsidP="00531FCF"/>
        </w:tc>
        <w:tc>
          <w:tcPr>
            <w:tcW w:w="1080" w:type="dxa"/>
          </w:tcPr>
          <w:p w14:paraId="64058939" w14:textId="77777777" w:rsidR="00F51644" w:rsidRDefault="00F51644" w:rsidP="00531FCF"/>
        </w:tc>
      </w:tr>
      <w:tr w:rsidR="00F51644" w14:paraId="156B8A02" w14:textId="77777777" w:rsidTr="00E2105D">
        <w:tc>
          <w:tcPr>
            <w:tcW w:w="900" w:type="dxa"/>
          </w:tcPr>
          <w:p w14:paraId="74734F12" w14:textId="77777777" w:rsidR="00F51644" w:rsidRDefault="00F51644" w:rsidP="00531FCF"/>
        </w:tc>
        <w:tc>
          <w:tcPr>
            <w:tcW w:w="11700" w:type="dxa"/>
          </w:tcPr>
          <w:p w14:paraId="06AD63B9" w14:textId="77777777" w:rsidR="00F51644" w:rsidRPr="002678CF" w:rsidRDefault="00F51644" w:rsidP="00531FCF">
            <w:pPr>
              <w:rPr>
                <w:rFonts w:eastAsia="Calibri" w:cs="Arial"/>
                <w:szCs w:val="24"/>
              </w:rPr>
            </w:pPr>
          </w:p>
        </w:tc>
        <w:tc>
          <w:tcPr>
            <w:tcW w:w="1080" w:type="dxa"/>
          </w:tcPr>
          <w:p w14:paraId="44D75F30" w14:textId="77777777" w:rsidR="00F51644" w:rsidRDefault="00F51644" w:rsidP="00531FCF">
            <w:r w:rsidRPr="004C6520">
              <w:rPr>
                <w:rFonts w:cs="Arial"/>
                <w:sz w:val="16"/>
              </w:rPr>
              <w:t>Comply</w:t>
            </w:r>
          </w:p>
        </w:tc>
      </w:tr>
      <w:tr w:rsidR="00F51644" w14:paraId="7DF213A0" w14:textId="77777777" w:rsidTr="00E2105D">
        <w:tc>
          <w:tcPr>
            <w:tcW w:w="900" w:type="dxa"/>
          </w:tcPr>
          <w:p w14:paraId="599A32D6" w14:textId="77777777" w:rsidR="00F51644" w:rsidRDefault="00F51644" w:rsidP="00531FCF">
            <w:r>
              <w:t>CO-2</w:t>
            </w:r>
          </w:p>
        </w:tc>
        <w:tc>
          <w:tcPr>
            <w:tcW w:w="11700" w:type="dxa"/>
          </w:tcPr>
          <w:p w14:paraId="0B9D19DB" w14:textId="77777777" w:rsidR="00F51644" w:rsidRDefault="00F51644" w:rsidP="00531FCF">
            <w:r w:rsidRPr="000108A0">
              <w:rPr>
                <w:rFonts w:eastAsia="Calibri" w:cs="Arial"/>
                <w:szCs w:val="24"/>
              </w:rPr>
              <w:t>The bidder should provide a summary matrix listing the bidder’s previous projects similar to this RFP in size, scope, and complexity.  The State will use no more than three (3) narrative project descriptions submitted by the bidder during its evaluation of the proposal.</w:t>
            </w:r>
          </w:p>
        </w:tc>
        <w:tc>
          <w:tcPr>
            <w:tcW w:w="1080" w:type="dxa"/>
          </w:tcPr>
          <w:p w14:paraId="24F59F6E" w14:textId="77777777" w:rsidR="00F51644" w:rsidRDefault="00F51644" w:rsidP="00531FCF"/>
        </w:tc>
      </w:tr>
      <w:tr w:rsidR="00F51644" w14:paraId="3801667E" w14:textId="77777777" w:rsidTr="00E2105D">
        <w:tc>
          <w:tcPr>
            <w:tcW w:w="900" w:type="dxa"/>
          </w:tcPr>
          <w:p w14:paraId="4AE7EB11" w14:textId="77777777" w:rsidR="00F51644" w:rsidRDefault="00F51644" w:rsidP="00531FCF"/>
        </w:tc>
        <w:tc>
          <w:tcPr>
            <w:tcW w:w="11700" w:type="dxa"/>
          </w:tcPr>
          <w:p w14:paraId="3E31D473" w14:textId="77777777" w:rsidR="00F51644" w:rsidRPr="000108A0" w:rsidRDefault="00F51644" w:rsidP="00531FCF">
            <w:pPr>
              <w:rPr>
                <w:rFonts w:eastAsia="Calibri" w:cs="Arial"/>
                <w:szCs w:val="24"/>
              </w:rPr>
            </w:pPr>
          </w:p>
        </w:tc>
        <w:tc>
          <w:tcPr>
            <w:tcW w:w="1080" w:type="dxa"/>
          </w:tcPr>
          <w:p w14:paraId="18B0217D" w14:textId="77777777" w:rsidR="00F51644" w:rsidRPr="004C6520" w:rsidRDefault="00F51644" w:rsidP="00531FCF">
            <w:pPr>
              <w:autoSpaceDE w:val="0"/>
              <w:autoSpaceDN w:val="0"/>
              <w:adjustRightInd w:val="0"/>
              <w:rPr>
                <w:rFonts w:cs="Arial"/>
                <w:sz w:val="16"/>
              </w:rPr>
            </w:pPr>
            <w:r w:rsidRPr="004C6520">
              <w:rPr>
                <w:rFonts w:cs="Arial"/>
                <w:sz w:val="16"/>
              </w:rPr>
              <w:t>Comply</w:t>
            </w:r>
          </w:p>
        </w:tc>
      </w:tr>
      <w:tr w:rsidR="00F51644" w14:paraId="610E4849" w14:textId="77777777" w:rsidTr="00E2105D">
        <w:tc>
          <w:tcPr>
            <w:tcW w:w="900" w:type="dxa"/>
          </w:tcPr>
          <w:p w14:paraId="28C5BE73" w14:textId="77777777" w:rsidR="00F51644" w:rsidRDefault="00F51644" w:rsidP="00531FCF">
            <w:r>
              <w:t>CO-3</w:t>
            </w:r>
          </w:p>
        </w:tc>
        <w:tc>
          <w:tcPr>
            <w:tcW w:w="11700" w:type="dxa"/>
          </w:tcPr>
          <w:p w14:paraId="452810FA" w14:textId="77777777" w:rsidR="00F51644" w:rsidRPr="000108A0" w:rsidRDefault="00F51644" w:rsidP="00531FCF">
            <w:pPr>
              <w:autoSpaceDE w:val="0"/>
              <w:autoSpaceDN w:val="0"/>
              <w:adjustRightInd w:val="0"/>
              <w:jc w:val="left"/>
              <w:rPr>
                <w:rFonts w:cs="Arial"/>
              </w:rPr>
            </w:pPr>
            <w:r w:rsidRPr="000108A0">
              <w:rPr>
                <w:rFonts w:cs="Arial"/>
              </w:rPr>
              <w:t>The bidder should present a detailed description of its proposed approach to the management of the project.</w:t>
            </w:r>
          </w:p>
          <w:p w14:paraId="2D202070" w14:textId="77777777" w:rsidR="00F51644" w:rsidRPr="000108A0" w:rsidRDefault="00F51644" w:rsidP="00531FCF">
            <w:pPr>
              <w:autoSpaceDE w:val="0"/>
              <w:autoSpaceDN w:val="0"/>
              <w:adjustRightInd w:val="0"/>
              <w:jc w:val="left"/>
              <w:rPr>
                <w:rFonts w:cs="Arial"/>
              </w:rPr>
            </w:pPr>
          </w:p>
          <w:p w14:paraId="44892574" w14:textId="77777777" w:rsidR="00F51644" w:rsidRPr="000108A0" w:rsidRDefault="00F51644" w:rsidP="00531FCF">
            <w:pPr>
              <w:autoSpaceDE w:val="0"/>
              <w:autoSpaceDN w:val="0"/>
              <w:adjustRightInd w:val="0"/>
              <w:jc w:val="left"/>
              <w:rPr>
                <w:rFonts w:cs="Arial"/>
              </w:rPr>
            </w:pPr>
            <w:r w:rsidRPr="000108A0">
              <w:rPr>
                <w:rFonts w:cs="Arial"/>
              </w:rPr>
              <w:t xml:space="preserve">The bidder should identify the specific professionals who will work on the State’s project if their company is awarded the </w:t>
            </w:r>
            <w:proofErr w:type="spellStart"/>
            <w:r w:rsidRPr="000108A0">
              <w:rPr>
                <w:rFonts w:cs="Arial"/>
              </w:rPr>
              <w:t>subaward</w:t>
            </w:r>
            <w:proofErr w:type="spellEnd"/>
            <w:r w:rsidRPr="000108A0">
              <w:rPr>
                <w:rFonts w:cs="Arial"/>
              </w:rPr>
              <w:t xml:space="preserve"> resulting from this RFP.  The names and titles of the team proposed for assignment to the State project should be identified in full, with a description of the team leadership, interface and support functions, and reporting relationships.  The primary work assigned to each person should also be identified.  </w:t>
            </w:r>
          </w:p>
          <w:p w14:paraId="5C6EB8E4" w14:textId="77777777" w:rsidR="00F51644" w:rsidRPr="000108A0" w:rsidRDefault="00F51644" w:rsidP="00531FCF">
            <w:pPr>
              <w:autoSpaceDE w:val="0"/>
              <w:autoSpaceDN w:val="0"/>
              <w:adjustRightInd w:val="0"/>
              <w:jc w:val="left"/>
              <w:rPr>
                <w:rFonts w:cs="Arial"/>
              </w:rPr>
            </w:pPr>
          </w:p>
          <w:p w14:paraId="1EB7F64C" w14:textId="77777777" w:rsidR="00F51644" w:rsidRPr="000108A0" w:rsidRDefault="00F51644" w:rsidP="00531FCF">
            <w:pPr>
              <w:autoSpaceDE w:val="0"/>
              <w:autoSpaceDN w:val="0"/>
              <w:adjustRightInd w:val="0"/>
              <w:jc w:val="left"/>
              <w:rPr>
                <w:rFonts w:cs="Arial"/>
              </w:rPr>
            </w:pPr>
            <w:r w:rsidRPr="000108A0">
              <w:rPr>
                <w:rFonts w:cs="Arial"/>
              </w:rPr>
              <w:t>The bidder should provide resumes for all personnel proposed by the bidder to work on the project.  The State will consider the resumes as a key indicator of the bidder’s understanding of the skill mixes required to carry out the requirements of the RFP in addition to assessing the experience of specific individuals.</w:t>
            </w:r>
          </w:p>
          <w:p w14:paraId="12707191" w14:textId="77777777" w:rsidR="00F51644" w:rsidRDefault="00F51644" w:rsidP="00531FCF"/>
        </w:tc>
        <w:tc>
          <w:tcPr>
            <w:tcW w:w="1080" w:type="dxa"/>
          </w:tcPr>
          <w:p w14:paraId="7EC184BD" w14:textId="77777777" w:rsidR="00F51644" w:rsidRDefault="00F51644" w:rsidP="00531FCF"/>
        </w:tc>
      </w:tr>
      <w:tr w:rsidR="00F51644" w14:paraId="222D705C" w14:textId="77777777" w:rsidTr="00E2105D">
        <w:tc>
          <w:tcPr>
            <w:tcW w:w="900" w:type="dxa"/>
          </w:tcPr>
          <w:p w14:paraId="7BF7FBA5" w14:textId="77777777" w:rsidR="00F51644" w:rsidRDefault="00F51644" w:rsidP="00531FCF"/>
        </w:tc>
        <w:tc>
          <w:tcPr>
            <w:tcW w:w="11700" w:type="dxa"/>
          </w:tcPr>
          <w:p w14:paraId="737DF50E" w14:textId="77777777" w:rsidR="00F51644" w:rsidRPr="004C6520" w:rsidRDefault="00F51644" w:rsidP="00531FCF">
            <w:pPr>
              <w:rPr>
                <w:b/>
              </w:rPr>
            </w:pPr>
            <w:r w:rsidRPr="004C6520">
              <w:rPr>
                <w:b/>
              </w:rPr>
              <w:t>TRANSITION AND IMPLIMENTATION</w:t>
            </w:r>
          </w:p>
        </w:tc>
        <w:tc>
          <w:tcPr>
            <w:tcW w:w="1080" w:type="dxa"/>
          </w:tcPr>
          <w:p w14:paraId="422F0DB3" w14:textId="77777777" w:rsidR="00F51644" w:rsidRDefault="00F51644" w:rsidP="00531FCF">
            <w:pPr>
              <w:autoSpaceDE w:val="0"/>
              <w:autoSpaceDN w:val="0"/>
              <w:adjustRightInd w:val="0"/>
            </w:pPr>
            <w:r w:rsidRPr="004C6520">
              <w:rPr>
                <w:rFonts w:cs="Arial"/>
                <w:sz w:val="16"/>
              </w:rPr>
              <w:t>Comply</w:t>
            </w:r>
          </w:p>
        </w:tc>
      </w:tr>
      <w:tr w:rsidR="00F51644" w14:paraId="66169299" w14:textId="77777777" w:rsidTr="00E2105D">
        <w:tc>
          <w:tcPr>
            <w:tcW w:w="900" w:type="dxa"/>
          </w:tcPr>
          <w:p w14:paraId="443C3537" w14:textId="77777777" w:rsidR="00F51644" w:rsidRDefault="00F51644" w:rsidP="00531FCF">
            <w:r>
              <w:t>TI-1</w:t>
            </w:r>
          </w:p>
        </w:tc>
        <w:tc>
          <w:tcPr>
            <w:tcW w:w="11700" w:type="dxa"/>
          </w:tcPr>
          <w:p w14:paraId="54D256DF" w14:textId="77777777" w:rsidR="00F51644" w:rsidRDefault="00F51644" w:rsidP="00531FCF">
            <w:r w:rsidRPr="00B77564">
              <w:t xml:space="preserve">The </w:t>
            </w:r>
            <w:r>
              <w:t>b</w:t>
            </w:r>
            <w:r w:rsidRPr="00B77564">
              <w:t xml:space="preserve">idder should submit a preliminary implementation plan with its proposal.  The plan must describe the </w:t>
            </w:r>
            <w:proofErr w:type="spellStart"/>
            <w:r>
              <w:t>Subrecipient</w:t>
            </w:r>
            <w:r w:rsidRPr="00B77564">
              <w:t>’s</w:t>
            </w:r>
            <w:proofErr w:type="spellEnd"/>
            <w:r w:rsidRPr="00B77564">
              <w:t xml:space="preserve"> plan to comply with all the provisions of the RFP.   The plan must also address staffing, facilities, and other operational issues as identified in the RFP, including tasks, deliverables and milestones necessary to implement the program.</w:t>
            </w:r>
          </w:p>
        </w:tc>
        <w:tc>
          <w:tcPr>
            <w:tcW w:w="1080" w:type="dxa"/>
          </w:tcPr>
          <w:p w14:paraId="245B8553" w14:textId="77777777" w:rsidR="00F51644" w:rsidRDefault="00F51644" w:rsidP="00531FCF"/>
        </w:tc>
      </w:tr>
    </w:tbl>
    <w:p w14:paraId="1ED52970" w14:textId="77777777" w:rsidR="00512694" w:rsidRPr="000D62A7" w:rsidRDefault="00512694" w:rsidP="00B90FF8">
      <w:pPr>
        <w:pStyle w:val="Level3"/>
        <w:numPr>
          <w:ilvl w:val="0"/>
          <w:numId w:val="0"/>
        </w:numPr>
        <w:rPr>
          <w:rFonts w:eastAsia="Calibri"/>
          <w:bCs/>
          <w:sz w:val="22"/>
          <w:szCs w:val="22"/>
        </w:rPr>
      </w:pPr>
    </w:p>
    <w:p w14:paraId="24B5751E" w14:textId="21CE58D6" w:rsidR="004840E0" w:rsidRPr="000D62A7" w:rsidRDefault="00512694" w:rsidP="000D62A7">
      <w:pPr>
        <w:pStyle w:val="Level2"/>
        <w:numPr>
          <w:ilvl w:val="0"/>
          <w:numId w:val="0"/>
        </w:numPr>
        <w:ind w:left="720"/>
        <w:rPr>
          <w:rFonts w:eastAsia="Calibri"/>
          <w:bCs/>
          <w:sz w:val="22"/>
        </w:rPr>
      </w:pPr>
      <w:r w:rsidRPr="000D62A7">
        <w:rPr>
          <w:sz w:val="22"/>
        </w:rPr>
        <w:t>FINANCIAL REQUIREMENTS</w:t>
      </w:r>
    </w:p>
    <w:tbl>
      <w:tblPr>
        <w:tblStyle w:val="TableGrid1"/>
        <w:tblW w:w="13770" w:type="dxa"/>
        <w:tblInd w:w="-185" w:type="dxa"/>
        <w:tblLayout w:type="fixed"/>
        <w:tblLook w:val="04A0" w:firstRow="1" w:lastRow="0" w:firstColumn="1" w:lastColumn="0" w:noHBand="0" w:noVBand="1"/>
      </w:tblPr>
      <w:tblGrid>
        <w:gridCol w:w="990"/>
        <w:gridCol w:w="11700"/>
        <w:gridCol w:w="1080"/>
      </w:tblGrid>
      <w:tr w:rsidR="00CC79C4" w:rsidRPr="006032FC" w14:paraId="43786937" w14:textId="77777777" w:rsidTr="00B90FF8">
        <w:trPr>
          <w:cantSplit/>
          <w:trHeight w:val="404"/>
          <w:tblHeader/>
        </w:trPr>
        <w:tc>
          <w:tcPr>
            <w:tcW w:w="990" w:type="dxa"/>
            <w:vAlign w:val="center"/>
          </w:tcPr>
          <w:p w14:paraId="605AD1A5" w14:textId="77777777" w:rsidR="00CC79C4" w:rsidRPr="006032FC" w:rsidRDefault="00CC79C4" w:rsidP="004840E0">
            <w:pPr>
              <w:autoSpaceDE w:val="0"/>
              <w:autoSpaceDN w:val="0"/>
              <w:adjustRightInd w:val="0"/>
              <w:ind w:left="-18"/>
              <w:jc w:val="left"/>
              <w:rPr>
                <w:rFonts w:cs="Arial"/>
                <w:b/>
              </w:rPr>
            </w:pPr>
          </w:p>
          <w:p w14:paraId="1729874D" w14:textId="77777777" w:rsidR="00CC79C4" w:rsidRPr="006032FC" w:rsidRDefault="00CC79C4" w:rsidP="004840E0">
            <w:pPr>
              <w:autoSpaceDE w:val="0"/>
              <w:autoSpaceDN w:val="0"/>
              <w:adjustRightInd w:val="0"/>
              <w:jc w:val="left"/>
              <w:rPr>
                <w:rFonts w:eastAsia="Calibri" w:cs="Arial"/>
              </w:rPr>
            </w:pPr>
            <w:proofErr w:type="spellStart"/>
            <w:r w:rsidRPr="006032FC">
              <w:rPr>
                <w:rFonts w:cs="Arial"/>
                <w:b/>
              </w:rPr>
              <w:t>Req</w:t>
            </w:r>
            <w:proofErr w:type="spellEnd"/>
            <w:r w:rsidRPr="006032FC">
              <w:rPr>
                <w:rFonts w:cs="Arial"/>
                <w:b/>
              </w:rPr>
              <w:t xml:space="preserve"> #</w:t>
            </w:r>
          </w:p>
        </w:tc>
        <w:tc>
          <w:tcPr>
            <w:tcW w:w="11700" w:type="dxa"/>
            <w:vAlign w:val="center"/>
          </w:tcPr>
          <w:p w14:paraId="2F385F14" w14:textId="77777777" w:rsidR="00CC79C4" w:rsidRPr="006032FC" w:rsidRDefault="00CC79C4" w:rsidP="004840E0">
            <w:pPr>
              <w:autoSpaceDE w:val="0"/>
              <w:autoSpaceDN w:val="0"/>
              <w:adjustRightInd w:val="0"/>
              <w:jc w:val="left"/>
              <w:rPr>
                <w:rFonts w:eastAsia="Calibri" w:cs="Arial"/>
              </w:rPr>
            </w:pPr>
            <w:r w:rsidRPr="006032FC">
              <w:rPr>
                <w:rFonts w:cs="Arial"/>
                <w:b/>
              </w:rPr>
              <w:t>Requirement</w:t>
            </w:r>
          </w:p>
        </w:tc>
        <w:tc>
          <w:tcPr>
            <w:tcW w:w="1080" w:type="dxa"/>
            <w:vAlign w:val="center"/>
          </w:tcPr>
          <w:p w14:paraId="20A44E65" w14:textId="08EB203A" w:rsidR="00CC79C4" w:rsidRPr="006032FC" w:rsidRDefault="00CC79C4" w:rsidP="000108A0">
            <w:pPr>
              <w:autoSpaceDE w:val="0"/>
              <w:autoSpaceDN w:val="0"/>
              <w:adjustRightInd w:val="0"/>
              <w:jc w:val="left"/>
              <w:rPr>
                <w:rFonts w:eastAsia="Calibri" w:cs="Arial"/>
              </w:rPr>
            </w:pPr>
            <w:r w:rsidRPr="006032FC">
              <w:rPr>
                <w:rFonts w:cs="Arial"/>
                <w:sz w:val="16"/>
              </w:rPr>
              <w:br/>
              <w:t>Comply</w:t>
            </w:r>
          </w:p>
        </w:tc>
      </w:tr>
      <w:tr w:rsidR="00CC79C4" w:rsidRPr="006032FC" w14:paraId="78822CC9" w14:textId="77777777" w:rsidTr="00B90FF8">
        <w:trPr>
          <w:cantSplit/>
        </w:trPr>
        <w:tc>
          <w:tcPr>
            <w:tcW w:w="990" w:type="dxa"/>
            <w:vMerge w:val="restart"/>
          </w:tcPr>
          <w:p w14:paraId="7D693A1E" w14:textId="3B4F530B" w:rsidR="00CC79C4" w:rsidRPr="006032FC" w:rsidRDefault="00CC79C4" w:rsidP="00BD4418">
            <w:pPr>
              <w:autoSpaceDE w:val="0"/>
              <w:autoSpaceDN w:val="0"/>
              <w:adjustRightInd w:val="0"/>
              <w:jc w:val="left"/>
              <w:rPr>
                <w:rFonts w:eastAsia="Calibri" w:cs="Arial"/>
              </w:rPr>
            </w:pPr>
            <w:r>
              <w:rPr>
                <w:rFonts w:eastAsia="Calibri" w:cs="Arial"/>
              </w:rPr>
              <w:t>FIN-</w:t>
            </w:r>
            <w:r w:rsidRPr="006032FC">
              <w:rPr>
                <w:rFonts w:eastAsia="Calibri" w:cs="Arial"/>
              </w:rPr>
              <w:t>1</w:t>
            </w:r>
          </w:p>
        </w:tc>
        <w:tc>
          <w:tcPr>
            <w:tcW w:w="11700" w:type="dxa"/>
          </w:tcPr>
          <w:p w14:paraId="48E79A9E" w14:textId="726DCD50" w:rsidR="00CC79C4" w:rsidRPr="006032FC" w:rsidRDefault="00CC79C4" w:rsidP="00042287">
            <w:pPr>
              <w:autoSpaceDE w:val="0"/>
              <w:autoSpaceDN w:val="0"/>
              <w:adjustRightInd w:val="0"/>
              <w:jc w:val="left"/>
              <w:rPr>
                <w:rFonts w:eastAsia="Calibri" w:cs="Arial"/>
              </w:rPr>
            </w:pPr>
            <w:r>
              <w:t>The bidder must submit a draft Cost Allocation Plan that summarizes the methods and procedures that the bidder will use to allocate costs to various programs, services, subcontracts and agreements. The draft Cost Allocation Plan will, at a minimum, include cost pools; allocation methodologies; and benefitting programs.</w:t>
            </w:r>
          </w:p>
        </w:tc>
        <w:tc>
          <w:tcPr>
            <w:tcW w:w="1080" w:type="dxa"/>
          </w:tcPr>
          <w:p w14:paraId="782373D7" w14:textId="77777777" w:rsidR="00CC79C4" w:rsidRPr="006032FC" w:rsidRDefault="00CC79C4" w:rsidP="004840E0">
            <w:pPr>
              <w:autoSpaceDE w:val="0"/>
              <w:autoSpaceDN w:val="0"/>
              <w:adjustRightInd w:val="0"/>
              <w:jc w:val="left"/>
              <w:rPr>
                <w:rFonts w:eastAsia="Calibri" w:cs="Arial"/>
              </w:rPr>
            </w:pPr>
          </w:p>
        </w:tc>
      </w:tr>
      <w:tr w:rsidR="004840E0" w:rsidRPr="006032FC" w14:paraId="09667875" w14:textId="77777777" w:rsidTr="00B90FF8">
        <w:trPr>
          <w:cantSplit/>
        </w:trPr>
        <w:tc>
          <w:tcPr>
            <w:tcW w:w="990" w:type="dxa"/>
            <w:vMerge/>
          </w:tcPr>
          <w:p w14:paraId="34FD25CA" w14:textId="77777777" w:rsidR="004840E0" w:rsidRPr="006032FC" w:rsidRDefault="004840E0" w:rsidP="004840E0">
            <w:pPr>
              <w:autoSpaceDE w:val="0"/>
              <w:autoSpaceDN w:val="0"/>
              <w:adjustRightInd w:val="0"/>
              <w:jc w:val="left"/>
              <w:rPr>
                <w:rFonts w:eastAsia="Calibri" w:cs="Arial"/>
              </w:rPr>
            </w:pPr>
          </w:p>
        </w:tc>
        <w:tc>
          <w:tcPr>
            <w:tcW w:w="12780" w:type="dxa"/>
            <w:gridSpan w:val="2"/>
          </w:tcPr>
          <w:p w14:paraId="6E9F7924" w14:textId="77777777" w:rsidR="004840E0" w:rsidRPr="006032FC" w:rsidRDefault="004840E0" w:rsidP="004840E0">
            <w:pPr>
              <w:autoSpaceDE w:val="0"/>
              <w:autoSpaceDN w:val="0"/>
              <w:adjustRightInd w:val="0"/>
              <w:jc w:val="left"/>
              <w:rPr>
                <w:rFonts w:eastAsia="Calibri" w:cs="Arial"/>
              </w:rPr>
            </w:pPr>
            <w:r w:rsidRPr="006032FC">
              <w:rPr>
                <w:rFonts w:eastAsia="Calibri" w:cs="Arial"/>
              </w:rPr>
              <w:t>Bidder’s Response:</w:t>
            </w:r>
          </w:p>
          <w:p w14:paraId="1F3F5B15" w14:textId="77777777" w:rsidR="004840E0" w:rsidRDefault="004840E0" w:rsidP="004840E0">
            <w:pPr>
              <w:autoSpaceDE w:val="0"/>
              <w:autoSpaceDN w:val="0"/>
              <w:adjustRightInd w:val="0"/>
              <w:jc w:val="left"/>
              <w:rPr>
                <w:rFonts w:eastAsia="Calibri" w:cs="Arial"/>
              </w:rPr>
            </w:pPr>
          </w:p>
          <w:p w14:paraId="76F75435" w14:textId="604DAEFF" w:rsidR="006E4C00" w:rsidRPr="006032FC" w:rsidRDefault="006E4C00" w:rsidP="004840E0">
            <w:pPr>
              <w:autoSpaceDE w:val="0"/>
              <w:autoSpaceDN w:val="0"/>
              <w:adjustRightInd w:val="0"/>
              <w:jc w:val="left"/>
              <w:rPr>
                <w:rFonts w:eastAsia="Calibri" w:cs="Arial"/>
              </w:rPr>
            </w:pPr>
          </w:p>
        </w:tc>
      </w:tr>
      <w:tr w:rsidR="00657435" w:rsidRPr="006032FC" w14:paraId="63E1874F" w14:textId="77777777" w:rsidTr="00B90FF8">
        <w:trPr>
          <w:cantSplit/>
        </w:trPr>
        <w:tc>
          <w:tcPr>
            <w:tcW w:w="990" w:type="dxa"/>
          </w:tcPr>
          <w:p w14:paraId="1794945B" w14:textId="77777777" w:rsidR="00657435" w:rsidRPr="006032FC" w:rsidRDefault="00657435" w:rsidP="004840E0">
            <w:pPr>
              <w:autoSpaceDE w:val="0"/>
              <w:autoSpaceDN w:val="0"/>
              <w:adjustRightInd w:val="0"/>
              <w:jc w:val="left"/>
              <w:rPr>
                <w:rFonts w:eastAsia="Calibri" w:cs="Arial"/>
              </w:rPr>
            </w:pPr>
          </w:p>
        </w:tc>
        <w:tc>
          <w:tcPr>
            <w:tcW w:w="11700" w:type="dxa"/>
          </w:tcPr>
          <w:p w14:paraId="60B80170" w14:textId="6194768B" w:rsidR="00657435" w:rsidRPr="006032FC" w:rsidRDefault="00657435" w:rsidP="004840E0">
            <w:pPr>
              <w:autoSpaceDE w:val="0"/>
              <w:autoSpaceDN w:val="0"/>
              <w:adjustRightInd w:val="0"/>
              <w:jc w:val="left"/>
              <w:rPr>
                <w:rFonts w:eastAsia="Calibri" w:cs="Arial"/>
              </w:rPr>
            </w:pPr>
          </w:p>
        </w:tc>
        <w:tc>
          <w:tcPr>
            <w:tcW w:w="1080" w:type="dxa"/>
          </w:tcPr>
          <w:p w14:paraId="0E1C0466" w14:textId="29103BAE" w:rsidR="00657435" w:rsidRPr="006032FC" w:rsidRDefault="00657435" w:rsidP="004840E0">
            <w:pPr>
              <w:autoSpaceDE w:val="0"/>
              <w:autoSpaceDN w:val="0"/>
              <w:adjustRightInd w:val="0"/>
              <w:jc w:val="left"/>
              <w:rPr>
                <w:rFonts w:eastAsia="Calibri" w:cs="Arial"/>
              </w:rPr>
            </w:pPr>
            <w:r w:rsidRPr="006032FC">
              <w:rPr>
                <w:rFonts w:cs="Arial"/>
                <w:color w:val="auto"/>
                <w:sz w:val="16"/>
              </w:rPr>
              <w:br/>
              <w:t>Comply</w:t>
            </w:r>
          </w:p>
        </w:tc>
      </w:tr>
    </w:tbl>
    <w:tbl>
      <w:tblPr>
        <w:tblStyle w:val="TableGrid3"/>
        <w:tblW w:w="13770" w:type="dxa"/>
        <w:tblInd w:w="-185" w:type="dxa"/>
        <w:tblLayout w:type="fixed"/>
        <w:tblLook w:val="04A0" w:firstRow="1" w:lastRow="0" w:firstColumn="1" w:lastColumn="0" w:noHBand="0" w:noVBand="1"/>
      </w:tblPr>
      <w:tblGrid>
        <w:gridCol w:w="990"/>
        <w:gridCol w:w="11700"/>
        <w:gridCol w:w="1080"/>
      </w:tblGrid>
      <w:tr w:rsidR="00CC79C4" w:rsidRPr="006032FC" w14:paraId="7127B562" w14:textId="77777777" w:rsidTr="00B90FF8">
        <w:trPr>
          <w:cantSplit/>
        </w:trPr>
        <w:tc>
          <w:tcPr>
            <w:tcW w:w="990" w:type="dxa"/>
            <w:vMerge w:val="restart"/>
          </w:tcPr>
          <w:p w14:paraId="75FC7952" w14:textId="77594506" w:rsidR="00CC79C4" w:rsidRPr="006032FC" w:rsidRDefault="00CC79C4" w:rsidP="00112667">
            <w:pPr>
              <w:autoSpaceDE w:val="0"/>
              <w:autoSpaceDN w:val="0"/>
              <w:adjustRightInd w:val="0"/>
              <w:jc w:val="left"/>
              <w:rPr>
                <w:rFonts w:eastAsia="Calibri" w:cs="Arial"/>
              </w:rPr>
            </w:pPr>
            <w:bookmarkStart w:id="3" w:name="_Toc494092209"/>
            <w:r>
              <w:rPr>
                <w:rFonts w:eastAsia="Calibri" w:cs="Arial"/>
              </w:rPr>
              <w:t>FIN - 2</w:t>
            </w:r>
          </w:p>
        </w:tc>
        <w:tc>
          <w:tcPr>
            <w:tcW w:w="11700" w:type="dxa"/>
          </w:tcPr>
          <w:p w14:paraId="71C735FF" w14:textId="5D5BC09E" w:rsidR="00CC79C4" w:rsidRPr="006032FC" w:rsidRDefault="00CC79C4" w:rsidP="00112667">
            <w:pPr>
              <w:autoSpaceDE w:val="0"/>
              <w:autoSpaceDN w:val="0"/>
              <w:adjustRightInd w:val="0"/>
              <w:jc w:val="left"/>
              <w:rPr>
                <w:rFonts w:eastAsia="Calibri" w:cs="Arial"/>
              </w:rPr>
            </w:pPr>
            <w:r>
              <w:t>The bidder should describe a plan of how it will implement a Random Moment Time Study or other time tracking method consistent with 45 CFR §§75 et seq. with employees in order to maximize Title IV-E Funding.  </w:t>
            </w:r>
          </w:p>
        </w:tc>
        <w:tc>
          <w:tcPr>
            <w:tcW w:w="1080" w:type="dxa"/>
          </w:tcPr>
          <w:p w14:paraId="026F778B" w14:textId="77777777" w:rsidR="00CC79C4" w:rsidRPr="006032FC" w:rsidRDefault="00CC79C4" w:rsidP="00112667">
            <w:pPr>
              <w:autoSpaceDE w:val="0"/>
              <w:autoSpaceDN w:val="0"/>
              <w:adjustRightInd w:val="0"/>
              <w:jc w:val="left"/>
              <w:rPr>
                <w:rFonts w:eastAsia="Calibri" w:cs="Arial"/>
              </w:rPr>
            </w:pPr>
          </w:p>
        </w:tc>
      </w:tr>
      <w:tr w:rsidR="00FD6D76" w:rsidRPr="006032FC" w14:paraId="5D4438AC" w14:textId="77777777" w:rsidTr="00B90FF8">
        <w:trPr>
          <w:cantSplit/>
        </w:trPr>
        <w:tc>
          <w:tcPr>
            <w:tcW w:w="990" w:type="dxa"/>
            <w:vMerge/>
          </w:tcPr>
          <w:p w14:paraId="1B6671C8" w14:textId="77777777" w:rsidR="00FD6D76" w:rsidRPr="006032FC" w:rsidRDefault="00FD6D76" w:rsidP="00112667">
            <w:pPr>
              <w:autoSpaceDE w:val="0"/>
              <w:autoSpaceDN w:val="0"/>
              <w:adjustRightInd w:val="0"/>
              <w:jc w:val="left"/>
              <w:rPr>
                <w:rFonts w:eastAsia="Calibri" w:cs="Arial"/>
              </w:rPr>
            </w:pPr>
          </w:p>
        </w:tc>
        <w:tc>
          <w:tcPr>
            <w:tcW w:w="12780" w:type="dxa"/>
            <w:gridSpan w:val="2"/>
          </w:tcPr>
          <w:p w14:paraId="4427BED4" w14:textId="77777777" w:rsidR="00FD6D76" w:rsidRPr="006032FC" w:rsidRDefault="00FD6D76" w:rsidP="00112667">
            <w:pPr>
              <w:autoSpaceDE w:val="0"/>
              <w:autoSpaceDN w:val="0"/>
              <w:adjustRightInd w:val="0"/>
              <w:jc w:val="left"/>
              <w:rPr>
                <w:rFonts w:eastAsia="Calibri" w:cs="Arial"/>
              </w:rPr>
            </w:pPr>
            <w:r w:rsidRPr="006032FC">
              <w:rPr>
                <w:rFonts w:eastAsia="Calibri" w:cs="Arial"/>
              </w:rPr>
              <w:t>Bidder’s Response:</w:t>
            </w:r>
          </w:p>
          <w:p w14:paraId="43D09532" w14:textId="77777777" w:rsidR="00FD6D76" w:rsidRDefault="00FD6D76" w:rsidP="00112667">
            <w:pPr>
              <w:autoSpaceDE w:val="0"/>
              <w:autoSpaceDN w:val="0"/>
              <w:adjustRightInd w:val="0"/>
              <w:jc w:val="left"/>
              <w:rPr>
                <w:rFonts w:eastAsia="Calibri" w:cs="Arial"/>
              </w:rPr>
            </w:pPr>
          </w:p>
          <w:p w14:paraId="33F87243" w14:textId="77777777" w:rsidR="00FD6D76" w:rsidRPr="006032FC" w:rsidRDefault="00FD6D76" w:rsidP="00112667">
            <w:pPr>
              <w:autoSpaceDE w:val="0"/>
              <w:autoSpaceDN w:val="0"/>
              <w:adjustRightInd w:val="0"/>
              <w:jc w:val="left"/>
              <w:rPr>
                <w:rFonts w:eastAsia="Calibri" w:cs="Arial"/>
              </w:rPr>
            </w:pPr>
          </w:p>
        </w:tc>
      </w:tr>
      <w:tr w:rsidR="00657435" w:rsidRPr="006032FC" w14:paraId="32CA8488" w14:textId="77777777" w:rsidTr="00B90FF8">
        <w:trPr>
          <w:cantSplit/>
        </w:trPr>
        <w:tc>
          <w:tcPr>
            <w:tcW w:w="990" w:type="dxa"/>
          </w:tcPr>
          <w:p w14:paraId="4FB3F464" w14:textId="77777777" w:rsidR="00657435" w:rsidRPr="006032FC" w:rsidRDefault="00657435" w:rsidP="00112667">
            <w:pPr>
              <w:autoSpaceDE w:val="0"/>
              <w:autoSpaceDN w:val="0"/>
              <w:adjustRightInd w:val="0"/>
              <w:jc w:val="left"/>
              <w:rPr>
                <w:rFonts w:eastAsia="Calibri" w:cs="Arial"/>
              </w:rPr>
            </w:pPr>
          </w:p>
        </w:tc>
        <w:tc>
          <w:tcPr>
            <w:tcW w:w="11700" w:type="dxa"/>
          </w:tcPr>
          <w:p w14:paraId="77311C05" w14:textId="610D20E6" w:rsidR="00657435" w:rsidRPr="006032FC" w:rsidRDefault="00657435" w:rsidP="00112667">
            <w:pPr>
              <w:autoSpaceDE w:val="0"/>
              <w:autoSpaceDN w:val="0"/>
              <w:adjustRightInd w:val="0"/>
              <w:jc w:val="left"/>
              <w:rPr>
                <w:rFonts w:eastAsia="Calibri" w:cs="Arial"/>
              </w:rPr>
            </w:pPr>
          </w:p>
        </w:tc>
        <w:tc>
          <w:tcPr>
            <w:tcW w:w="1080" w:type="dxa"/>
          </w:tcPr>
          <w:p w14:paraId="320CDEC2" w14:textId="0D081044" w:rsidR="00657435" w:rsidRPr="006032FC" w:rsidRDefault="00657435" w:rsidP="00112667">
            <w:pPr>
              <w:autoSpaceDE w:val="0"/>
              <w:autoSpaceDN w:val="0"/>
              <w:adjustRightInd w:val="0"/>
              <w:jc w:val="left"/>
              <w:rPr>
                <w:rFonts w:eastAsia="Calibri" w:cs="Arial"/>
              </w:rPr>
            </w:pPr>
            <w:r w:rsidRPr="006032FC">
              <w:rPr>
                <w:rFonts w:cs="Arial"/>
                <w:color w:val="auto"/>
                <w:sz w:val="16"/>
              </w:rPr>
              <w:br/>
              <w:t>Comply</w:t>
            </w:r>
          </w:p>
        </w:tc>
      </w:tr>
    </w:tbl>
    <w:tbl>
      <w:tblPr>
        <w:tblStyle w:val="TableGrid8"/>
        <w:tblW w:w="13770" w:type="dxa"/>
        <w:tblInd w:w="-185" w:type="dxa"/>
        <w:tblLayout w:type="fixed"/>
        <w:tblLook w:val="04A0" w:firstRow="1" w:lastRow="0" w:firstColumn="1" w:lastColumn="0" w:noHBand="0" w:noVBand="1"/>
      </w:tblPr>
      <w:tblGrid>
        <w:gridCol w:w="990"/>
        <w:gridCol w:w="11700"/>
        <w:gridCol w:w="1080"/>
      </w:tblGrid>
      <w:tr w:rsidR="00CC79C4" w:rsidRPr="006032FC" w14:paraId="02269CB1" w14:textId="77777777" w:rsidTr="00CC79C4">
        <w:trPr>
          <w:cantSplit/>
        </w:trPr>
        <w:tc>
          <w:tcPr>
            <w:tcW w:w="990" w:type="dxa"/>
            <w:vMerge w:val="restart"/>
          </w:tcPr>
          <w:p w14:paraId="75F04B02" w14:textId="1063BFEA" w:rsidR="00CC79C4" w:rsidRPr="006032FC" w:rsidRDefault="00CC79C4" w:rsidP="00112667">
            <w:pPr>
              <w:autoSpaceDE w:val="0"/>
              <w:autoSpaceDN w:val="0"/>
              <w:adjustRightInd w:val="0"/>
              <w:jc w:val="left"/>
              <w:rPr>
                <w:rFonts w:eastAsia="Calibri" w:cs="Arial"/>
                <w:color w:val="auto"/>
              </w:rPr>
            </w:pPr>
            <w:r>
              <w:rPr>
                <w:rFonts w:eastAsia="Calibri" w:cs="Arial"/>
                <w:color w:val="auto"/>
              </w:rPr>
              <w:t>FIN- 3</w:t>
            </w:r>
          </w:p>
        </w:tc>
        <w:tc>
          <w:tcPr>
            <w:tcW w:w="11700" w:type="dxa"/>
          </w:tcPr>
          <w:p w14:paraId="1E7A91DA" w14:textId="2B236DF5" w:rsidR="00CC79C4" w:rsidRPr="006032FC" w:rsidRDefault="00CC79C4" w:rsidP="00112667">
            <w:pPr>
              <w:autoSpaceDE w:val="0"/>
              <w:autoSpaceDN w:val="0"/>
              <w:adjustRightInd w:val="0"/>
              <w:jc w:val="left"/>
              <w:rPr>
                <w:rFonts w:eastAsia="Calibri" w:cs="Arial"/>
              </w:rPr>
            </w:pPr>
            <w:r>
              <w:rPr>
                <w:snapToGrid w:val="0"/>
              </w:rPr>
              <w:t xml:space="preserve">The </w:t>
            </w:r>
            <w:r>
              <w:t>bidder should describe how it will comply with the requirements of the governing board and financial liquidity as described in Neb. Rev. Stat. § 43-4204.</w:t>
            </w:r>
          </w:p>
        </w:tc>
        <w:tc>
          <w:tcPr>
            <w:tcW w:w="1080" w:type="dxa"/>
          </w:tcPr>
          <w:p w14:paraId="5F3A1110" w14:textId="77777777" w:rsidR="00CC79C4" w:rsidRPr="006032FC" w:rsidRDefault="00CC79C4" w:rsidP="00112667">
            <w:pPr>
              <w:autoSpaceDE w:val="0"/>
              <w:autoSpaceDN w:val="0"/>
              <w:adjustRightInd w:val="0"/>
              <w:jc w:val="left"/>
              <w:rPr>
                <w:rFonts w:eastAsia="Calibri" w:cs="Arial"/>
              </w:rPr>
            </w:pPr>
          </w:p>
        </w:tc>
      </w:tr>
      <w:tr w:rsidR="000C1C94" w:rsidRPr="006032FC" w14:paraId="060AA654" w14:textId="77777777" w:rsidTr="00112667">
        <w:trPr>
          <w:cantSplit/>
        </w:trPr>
        <w:tc>
          <w:tcPr>
            <w:tcW w:w="990" w:type="dxa"/>
            <w:vMerge/>
          </w:tcPr>
          <w:p w14:paraId="1E55E481" w14:textId="77777777" w:rsidR="000C1C94" w:rsidRPr="006032FC" w:rsidRDefault="000C1C94" w:rsidP="00112667">
            <w:pPr>
              <w:autoSpaceDE w:val="0"/>
              <w:autoSpaceDN w:val="0"/>
              <w:adjustRightInd w:val="0"/>
              <w:jc w:val="left"/>
              <w:rPr>
                <w:rFonts w:eastAsia="Calibri" w:cs="Arial"/>
                <w:color w:val="auto"/>
              </w:rPr>
            </w:pPr>
          </w:p>
        </w:tc>
        <w:tc>
          <w:tcPr>
            <w:tcW w:w="12780" w:type="dxa"/>
            <w:gridSpan w:val="2"/>
          </w:tcPr>
          <w:p w14:paraId="602BF72A" w14:textId="77777777" w:rsidR="000C1C94" w:rsidRPr="006032FC" w:rsidRDefault="000C1C94" w:rsidP="00112667">
            <w:pPr>
              <w:autoSpaceDE w:val="0"/>
              <w:autoSpaceDN w:val="0"/>
              <w:adjustRightInd w:val="0"/>
              <w:jc w:val="left"/>
              <w:rPr>
                <w:rFonts w:eastAsia="Calibri" w:cs="Arial"/>
              </w:rPr>
            </w:pPr>
            <w:r w:rsidRPr="006032FC">
              <w:rPr>
                <w:rFonts w:eastAsia="Calibri" w:cs="Arial"/>
              </w:rPr>
              <w:t>Bidder’s Response:</w:t>
            </w:r>
          </w:p>
          <w:p w14:paraId="11B5EFFC" w14:textId="77777777" w:rsidR="000C1C94" w:rsidRDefault="000C1C94" w:rsidP="00112667">
            <w:pPr>
              <w:autoSpaceDE w:val="0"/>
              <w:autoSpaceDN w:val="0"/>
              <w:adjustRightInd w:val="0"/>
              <w:jc w:val="left"/>
              <w:rPr>
                <w:rFonts w:eastAsia="Calibri" w:cs="Arial"/>
              </w:rPr>
            </w:pPr>
          </w:p>
          <w:p w14:paraId="0BC45557" w14:textId="77777777" w:rsidR="000C1C94" w:rsidRPr="006032FC" w:rsidRDefault="000C1C94" w:rsidP="00112667">
            <w:pPr>
              <w:autoSpaceDE w:val="0"/>
              <w:autoSpaceDN w:val="0"/>
              <w:adjustRightInd w:val="0"/>
              <w:jc w:val="left"/>
              <w:rPr>
                <w:rFonts w:eastAsia="Calibri" w:cs="Arial"/>
              </w:rPr>
            </w:pPr>
          </w:p>
        </w:tc>
      </w:tr>
    </w:tbl>
    <w:p w14:paraId="06367FF3" w14:textId="77777777" w:rsidR="00B90FF8" w:rsidRDefault="00B90FF8" w:rsidP="00E2105D">
      <w:pPr>
        <w:pStyle w:val="Level2"/>
        <w:numPr>
          <w:ilvl w:val="0"/>
          <w:numId w:val="0"/>
        </w:numPr>
      </w:pPr>
    </w:p>
    <w:p w14:paraId="220FA974" w14:textId="4798C7A9" w:rsidR="004840E0" w:rsidRPr="006032FC" w:rsidRDefault="00F509C0" w:rsidP="00B90FF8">
      <w:pPr>
        <w:pStyle w:val="Level2"/>
        <w:numPr>
          <w:ilvl w:val="0"/>
          <w:numId w:val="0"/>
        </w:numPr>
        <w:ind w:left="720" w:hanging="720"/>
      </w:pPr>
      <w:r w:rsidRPr="000D62A7">
        <w:rPr>
          <w:sz w:val="22"/>
        </w:rPr>
        <w:t>INFORMATION SYSTEM REQUIREMENTS</w:t>
      </w:r>
      <w:bookmarkEnd w:id="3"/>
      <w:r w:rsidRPr="000D62A7">
        <w:rPr>
          <w:sz w:val="22"/>
        </w:rPr>
        <w:t xml:space="preserve"> </w:t>
      </w:r>
    </w:p>
    <w:tbl>
      <w:tblPr>
        <w:tblStyle w:val="TableGrid2"/>
        <w:tblW w:w="13770" w:type="dxa"/>
        <w:tblInd w:w="-185" w:type="dxa"/>
        <w:tblLayout w:type="fixed"/>
        <w:tblLook w:val="04A0" w:firstRow="1" w:lastRow="0" w:firstColumn="1" w:lastColumn="0" w:noHBand="0" w:noVBand="1"/>
      </w:tblPr>
      <w:tblGrid>
        <w:gridCol w:w="990"/>
        <w:gridCol w:w="11700"/>
        <w:gridCol w:w="1080"/>
      </w:tblGrid>
      <w:tr w:rsidR="00CC79C4" w:rsidRPr="006032FC" w14:paraId="5D63AC77" w14:textId="77777777" w:rsidTr="00E10BB2">
        <w:trPr>
          <w:cantSplit/>
          <w:trHeight w:val="269"/>
          <w:tblHeader/>
        </w:trPr>
        <w:tc>
          <w:tcPr>
            <w:tcW w:w="990" w:type="dxa"/>
            <w:vAlign w:val="center"/>
          </w:tcPr>
          <w:p w14:paraId="4DE48A93" w14:textId="77777777" w:rsidR="00CC79C4" w:rsidRPr="006032FC" w:rsidRDefault="00CC79C4" w:rsidP="004840E0">
            <w:pPr>
              <w:autoSpaceDE w:val="0"/>
              <w:autoSpaceDN w:val="0"/>
              <w:adjustRightInd w:val="0"/>
              <w:jc w:val="left"/>
              <w:rPr>
                <w:rFonts w:eastAsia="Calibri" w:cs="Arial"/>
              </w:rPr>
            </w:pPr>
            <w:proofErr w:type="spellStart"/>
            <w:r w:rsidRPr="006032FC">
              <w:rPr>
                <w:rFonts w:cs="Arial"/>
                <w:b/>
              </w:rPr>
              <w:t>Req</w:t>
            </w:r>
            <w:proofErr w:type="spellEnd"/>
            <w:r w:rsidRPr="006032FC">
              <w:rPr>
                <w:rFonts w:cs="Arial"/>
                <w:b/>
              </w:rPr>
              <w:t xml:space="preserve"> #</w:t>
            </w:r>
          </w:p>
        </w:tc>
        <w:tc>
          <w:tcPr>
            <w:tcW w:w="11700" w:type="dxa"/>
            <w:vAlign w:val="center"/>
          </w:tcPr>
          <w:p w14:paraId="53A51586" w14:textId="77777777" w:rsidR="00CC79C4" w:rsidRPr="006032FC" w:rsidRDefault="00CC79C4" w:rsidP="004840E0">
            <w:pPr>
              <w:autoSpaceDE w:val="0"/>
              <w:autoSpaceDN w:val="0"/>
              <w:adjustRightInd w:val="0"/>
              <w:jc w:val="left"/>
              <w:rPr>
                <w:rFonts w:eastAsia="Calibri" w:cs="Arial"/>
              </w:rPr>
            </w:pPr>
            <w:r w:rsidRPr="006032FC">
              <w:rPr>
                <w:rFonts w:cs="Arial"/>
                <w:b/>
              </w:rPr>
              <w:t>Requirement</w:t>
            </w:r>
          </w:p>
        </w:tc>
        <w:tc>
          <w:tcPr>
            <w:tcW w:w="1080" w:type="dxa"/>
            <w:vAlign w:val="center"/>
          </w:tcPr>
          <w:p w14:paraId="7F3793A3" w14:textId="1E339F74" w:rsidR="00CC79C4" w:rsidRPr="006032FC" w:rsidRDefault="00CC79C4" w:rsidP="000108A0">
            <w:pPr>
              <w:autoSpaceDE w:val="0"/>
              <w:autoSpaceDN w:val="0"/>
              <w:adjustRightInd w:val="0"/>
              <w:jc w:val="left"/>
              <w:rPr>
                <w:rFonts w:eastAsia="Calibri" w:cs="Arial"/>
              </w:rPr>
            </w:pPr>
            <w:r w:rsidRPr="006032FC">
              <w:rPr>
                <w:rFonts w:cs="Arial"/>
                <w:sz w:val="16"/>
              </w:rPr>
              <w:br/>
              <w:t>Comply</w:t>
            </w:r>
          </w:p>
        </w:tc>
      </w:tr>
      <w:tr w:rsidR="00CC79C4" w:rsidRPr="006032FC" w14:paraId="6435E5A7" w14:textId="77777777" w:rsidTr="00E10BB2">
        <w:trPr>
          <w:cantSplit/>
          <w:trHeight w:val="269"/>
        </w:trPr>
        <w:tc>
          <w:tcPr>
            <w:tcW w:w="990" w:type="dxa"/>
            <w:vMerge w:val="restart"/>
          </w:tcPr>
          <w:p w14:paraId="53DC2F44" w14:textId="1E19E5F6" w:rsidR="00CC79C4" w:rsidRPr="006032FC" w:rsidRDefault="00CC79C4" w:rsidP="004840E0">
            <w:pPr>
              <w:autoSpaceDE w:val="0"/>
              <w:autoSpaceDN w:val="0"/>
              <w:adjustRightInd w:val="0"/>
              <w:jc w:val="left"/>
              <w:rPr>
                <w:rFonts w:eastAsia="Calibri" w:cs="Arial"/>
              </w:rPr>
            </w:pPr>
            <w:r>
              <w:rPr>
                <w:rFonts w:eastAsia="Calibri" w:cs="Arial"/>
              </w:rPr>
              <w:t xml:space="preserve">IST- </w:t>
            </w:r>
            <w:r w:rsidRPr="006032FC">
              <w:rPr>
                <w:rFonts w:eastAsia="Calibri" w:cs="Arial"/>
              </w:rPr>
              <w:t>1</w:t>
            </w:r>
          </w:p>
        </w:tc>
        <w:tc>
          <w:tcPr>
            <w:tcW w:w="11700" w:type="dxa"/>
          </w:tcPr>
          <w:p w14:paraId="410E1BF8" w14:textId="7FDBA2BF" w:rsidR="00CC79C4" w:rsidRPr="006032FC" w:rsidRDefault="00CC79C4" w:rsidP="007168DB">
            <w:pPr>
              <w:pStyle w:val="Level3"/>
              <w:numPr>
                <w:ilvl w:val="0"/>
                <w:numId w:val="0"/>
              </w:numPr>
              <w:ind w:left="72"/>
              <w:rPr>
                <w:rFonts w:eastAsia="Calibri"/>
              </w:rPr>
            </w:pPr>
            <w:r w:rsidRPr="00B77564">
              <w:rPr>
                <w:sz w:val="22"/>
              </w:rPr>
              <w:t xml:space="preserve">The </w:t>
            </w:r>
            <w:proofErr w:type="spellStart"/>
            <w:r w:rsidRPr="00B77564">
              <w:rPr>
                <w:sz w:val="22"/>
              </w:rPr>
              <w:t>Subrecipient</w:t>
            </w:r>
            <w:proofErr w:type="spellEnd"/>
            <w:r w:rsidRPr="00B77564" w:rsidDel="005F76BF">
              <w:rPr>
                <w:sz w:val="22"/>
              </w:rPr>
              <w:t xml:space="preserve"> </w:t>
            </w:r>
            <w:r w:rsidRPr="00B77564">
              <w:rPr>
                <w:sz w:val="22"/>
              </w:rPr>
              <w:t>must</w:t>
            </w:r>
            <w:r w:rsidR="002201F9">
              <w:rPr>
                <w:sz w:val="22"/>
              </w:rPr>
              <w:t xml:space="preserve"> describe a plan of how it will adopt and</w:t>
            </w:r>
            <w:r w:rsidRPr="00B77564">
              <w:rPr>
                <w:sz w:val="22"/>
              </w:rPr>
              <w:t xml:space="preserve"> use the state-provided case management system to perform all case management activities for services provided under this </w:t>
            </w:r>
            <w:proofErr w:type="spellStart"/>
            <w:r w:rsidRPr="00B77564">
              <w:rPr>
                <w:sz w:val="22"/>
              </w:rPr>
              <w:t>subaward</w:t>
            </w:r>
            <w:proofErr w:type="spellEnd"/>
            <w:r w:rsidRPr="00B77564">
              <w:rPr>
                <w:sz w:val="22"/>
              </w:rPr>
              <w:t xml:space="preserve">.  Connection to the state case management system must only be accomplished through state authorized connection and encryption methodology.  </w:t>
            </w:r>
            <w:proofErr w:type="spellStart"/>
            <w:r w:rsidRPr="00B77564">
              <w:rPr>
                <w:sz w:val="22"/>
              </w:rPr>
              <w:t>Subrecipient</w:t>
            </w:r>
            <w:proofErr w:type="spellEnd"/>
            <w:r w:rsidRPr="00B77564">
              <w:rPr>
                <w:sz w:val="22"/>
              </w:rPr>
              <w:t xml:space="preserve"> employees are granted access to information systems and information created, collected, processed and stored on behalf of DHHS under the terms and conditions of this </w:t>
            </w:r>
            <w:proofErr w:type="spellStart"/>
            <w:r w:rsidRPr="00B77564">
              <w:rPr>
                <w:sz w:val="22"/>
              </w:rPr>
              <w:t>subaward</w:t>
            </w:r>
            <w:proofErr w:type="spellEnd"/>
            <w:r w:rsidRPr="00B77564">
              <w:rPr>
                <w:sz w:val="22"/>
              </w:rPr>
              <w:t>, including but not limited to the Business Associate Provisions</w:t>
            </w:r>
            <w:r w:rsidR="003A5243">
              <w:rPr>
                <w:sz w:val="22"/>
              </w:rPr>
              <w:t xml:space="preserve"> (Attachment Four).</w:t>
            </w:r>
            <w:r w:rsidR="00531FCF">
              <w:rPr>
                <w:sz w:val="22"/>
              </w:rPr>
              <w:t xml:space="preserve"> The bidder should describe their plan to comply with these requirements.</w:t>
            </w:r>
          </w:p>
        </w:tc>
        <w:tc>
          <w:tcPr>
            <w:tcW w:w="1080" w:type="dxa"/>
          </w:tcPr>
          <w:p w14:paraId="5553D1E2" w14:textId="77777777" w:rsidR="00CC79C4" w:rsidRPr="006032FC" w:rsidRDefault="00CC79C4" w:rsidP="004840E0">
            <w:pPr>
              <w:autoSpaceDE w:val="0"/>
              <w:autoSpaceDN w:val="0"/>
              <w:adjustRightInd w:val="0"/>
              <w:jc w:val="left"/>
              <w:rPr>
                <w:rFonts w:eastAsia="Calibri" w:cs="Arial"/>
              </w:rPr>
            </w:pPr>
          </w:p>
        </w:tc>
      </w:tr>
      <w:tr w:rsidR="004840E0" w:rsidRPr="006032FC" w14:paraId="42BE9AA4" w14:textId="77777777" w:rsidTr="00E10BB2">
        <w:trPr>
          <w:cantSplit/>
          <w:trHeight w:val="269"/>
        </w:trPr>
        <w:tc>
          <w:tcPr>
            <w:tcW w:w="990" w:type="dxa"/>
            <w:vMerge/>
          </w:tcPr>
          <w:p w14:paraId="02B81795" w14:textId="77777777" w:rsidR="004840E0" w:rsidRPr="006032FC" w:rsidRDefault="004840E0" w:rsidP="004840E0">
            <w:pPr>
              <w:autoSpaceDE w:val="0"/>
              <w:autoSpaceDN w:val="0"/>
              <w:adjustRightInd w:val="0"/>
              <w:jc w:val="left"/>
              <w:rPr>
                <w:rFonts w:eastAsia="Calibri" w:cs="Arial"/>
              </w:rPr>
            </w:pPr>
          </w:p>
        </w:tc>
        <w:tc>
          <w:tcPr>
            <w:tcW w:w="12780" w:type="dxa"/>
            <w:gridSpan w:val="2"/>
          </w:tcPr>
          <w:p w14:paraId="6B6D4F6C" w14:textId="77777777" w:rsidR="004840E0" w:rsidRPr="006032FC" w:rsidRDefault="004840E0" w:rsidP="004840E0">
            <w:pPr>
              <w:autoSpaceDE w:val="0"/>
              <w:autoSpaceDN w:val="0"/>
              <w:adjustRightInd w:val="0"/>
              <w:jc w:val="left"/>
              <w:rPr>
                <w:rFonts w:eastAsia="Calibri" w:cs="Arial"/>
              </w:rPr>
            </w:pPr>
            <w:r w:rsidRPr="006032FC">
              <w:rPr>
                <w:rFonts w:eastAsia="Calibri" w:cs="Arial"/>
              </w:rPr>
              <w:t>Bidder’s Response:</w:t>
            </w:r>
          </w:p>
          <w:p w14:paraId="78F3373D" w14:textId="77777777" w:rsidR="004840E0" w:rsidRDefault="004840E0" w:rsidP="004840E0">
            <w:pPr>
              <w:autoSpaceDE w:val="0"/>
              <w:autoSpaceDN w:val="0"/>
              <w:adjustRightInd w:val="0"/>
              <w:jc w:val="left"/>
              <w:rPr>
                <w:rFonts w:eastAsia="Calibri" w:cs="Arial"/>
              </w:rPr>
            </w:pPr>
          </w:p>
          <w:p w14:paraId="5B8CC717" w14:textId="01C18AB7" w:rsidR="006E4C00" w:rsidRPr="006032FC" w:rsidRDefault="006E4C00" w:rsidP="004840E0">
            <w:pPr>
              <w:autoSpaceDE w:val="0"/>
              <w:autoSpaceDN w:val="0"/>
              <w:adjustRightInd w:val="0"/>
              <w:jc w:val="left"/>
              <w:rPr>
                <w:rFonts w:eastAsia="Calibri" w:cs="Arial"/>
              </w:rPr>
            </w:pPr>
          </w:p>
        </w:tc>
      </w:tr>
    </w:tbl>
    <w:p w14:paraId="2BD7B65A" w14:textId="0710F34E" w:rsidR="00B90FF8" w:rsidRDefault="00B90FF8" w:rsidP="00552D05">
      <w:pPr>
        <w:pStyle w:val="Level4"/>
        <w:numPr>
          <w:ilvl w:val="0"/>
          <w:numId w:val="0"/>
        </w:numPr>
        <w:rPr>
          <w:rFonts w:eastAsia="Calibri" w:cs="Arial"/>
          <w:b/>
          <w:sz w:val="22"/>
        </w:rPr>
      </w:pPr>
    </w:p>
    <w:p w14:paraId="1EED3329" w14:textId="60A03108" w:rsidR="004840E0" w:rsidRPr="00552D05" w:rsidRDefault="00332962" w:rsidP="00552D05">
      <w:pPr>
        <w:pStyle w:val="Level4"/>
        <w:numPr>
          <w:ilvl w:val="0"/>
          <w:numId w:val="0"/>
        </w:numPr>
        <w:rPr>
          <w:rFonts w:eastAsia="Calibri" w:cs="Arial"/>
          <w:b/>
          <w:sz w:val="22"/>
        </w:rPr>
      </w:pPr>
      <w:r w:rsidRPr="00552D05">
        <w:rPr>
          <w:rFonts w:eastAsia="Calibri" w:cs="Arial"/>
          <w:b/>
          <w:sz w:val="22"/>
        </w:rPr>
        <w:t>TECHNICAL APPROACH</w:t>
      </w:r>
    </w:p>
    <w:p w14:paraId="0CD0745B" w14:textId="77777777" w:rsidR="004840E0" w:rsidRPr="006032FC" w:rsidRDefault="004840E0">
      <w:pPr>
        <w:rPr>
          <w:rFonts w:cs="Arial"/>
        </w:rPr>
      </w:pPr>
    </w:p>
    <w:tbl>
      <w:tblPr>
        <w:tblStyle w:val="TableGrid4"/>
        <w:tblW w:w="13860" w:type="dxa"/>
        <w:tblInd w:w="-185" w:type="dxa"/>
        <w:tblLayout w:type="fixed"/>
        <w:tblLook w:val="04A0" w:firstRow="1" w:lastRow="0" w:firstColumn="1" w:lastColumn="0" w:noHBand="0" w:noVBand="1"/>
      </w:tblPr>
      <w:tblGrid>
        <w:gridCol w:w="990"/>
        <w:gridCol w:w="11700"/>
        <w:gridCol w:w="1170"/>
      </w:tblGrid>
      <w:tr w:rsidR="00CC79C4" w:rsidRPr="006032FC" w14:paraId="341B73AB" w14:textId="77777777" w:rsidTr="00E2105D">
        <w:trPr>
          <w:cantSplit/>
          <w:tblHeader/>
        </w:trPr>
        <w:tc>
          <w:tcPr>
            <w:tcW w:w="990" w:type="dxa"/>
            <w:vAlign w:val="center"/>
          </w:tcPr>
          <w:p w14:paraId="340C6CF9" w14:textId="77777777" w:rsidR="00CC79C4" w:rsidRPr="006032FC" w:rsidRDefault="00CC79C4" w:rsidP="004840E0">
            <w:pPr>
              <w:autoSpaceDE w:val="0"/>
              <w:autoSpaceDN w:val="0"/>
              <w:adjustRightInd w:val="0"/>
              <w:jc w:val="left"/>
              <w:rPr>
                <w:rFonts w:eastAsia="Calibri" w:cs="Arial"/>
                <w:color w:val="auto"/>
              </w:rPr>
            </w:pPr>
            <w:proofErr w:type="spellStart"/>
            <w:r w:rsidRPr="006032FC">
              <w:rPr>
                <w:rFonts w:cs="Arial"/>
                <w:b/>
                <w:color w:val="auto"/>
              </w:rPr>
              <w:t>Req</w:t>
            </w:r>
            <w:proofErr w:type="spellEnd"/>
            <w:r w:rsidRPr="006032FC">
              <w:rPr>
                <w:rFonts w:cs="Arial"/>
                <w:b/>
                <w:color w:val="auto"/>
              </w:rPr>
              <w:t xml:space="preserve"> #</w:t>
            </w:r>
          </w:p>
        </w:tc>
        <w:tc>
          <w:tcPr>
            <w:tcW w:w="11700" w:type="dxa"/>
            <w:vAlign w:val="center"/>
          </w:tcPr>
          <w:p w14:paraId="5BBD62D9" w14:textId="77777777" w:rsidR="00CC79C4" w:rsidRPr="006032FC" w:rsidRDefault="00CC79C4" w:rsidP="004840E0">
            <w:pPr>
              <w:autoSpaceDE w:val="0"/>
              <w:autoSpaceDN w:val="0"/>
              <w:adjustRightInd w:val="0"/>
              <w:jc w:val="left"/>
              <w:rPr>
                <w:rFonts w:eastAsia="Calibri" w:cs="Arial"/>
                <w:color w:val="auto"/>
              </w:rPr>
            </w:pPr>
            <w:r w:rsidRPr="006032FC">
              <w:rPr>
                <w:rFonts w:cs="Arial"/>
                <w:b/>
                <w:color w:val="auto"/>
              </w:rPr>
              <w:t>Requirement</w:t>
            </w:r>
          </w:p>
        </w:tc>
        <w:tc>
          <w:tcPr>
            <w:tcW w:w="1170" w:type="dxa"/>
            <w:vAlign w:val="center"/>
          </w:tcPr>
          <w:p w14:paraId="0B86093C" w14:textId="63BAC48F" w:rsidR="00CC79C4" w:rsidRPr="006032FC" w:rsidRDefault="00CC79C4" w:rsidP="000108A0">
            <w:pPr>
              <w:autoSpaceDE w:val="0"/>
              <w:autoSpaceDN w:val="0"/>
              <w:adjustRightInd w:val="0"/>
              <w:jc w:val="left"/>
              <w:rPr>
                <w:rFonts w:eastAsia="Calibri" w:cs="Arial"/>
                <w:color w:val="auto"/>
              </w:rPr>
            </w:pPr>
            <w:r w:rsidRPr="006032FC">
              <w:rPr>
                <w:rFonts w:cs="Arial"/>
                <w:color w:val="auto"/>
                <w:sz w:val="16"/>
              </w:rPr>
              <w:br/>
              <w:t>Comply</w:t>
            </w:r>
          </w:p>
        </w:tc>
      </w:tr>
      <w:tr w:rsidR="00CC79C4" w:rsidRPr="000D62A7" w14:paraId="3615267E" w14:textId="77777777" w:rsidTr="00E2105D">
        <w:trPr>
          <w:cantSplit/>
        </w:trPr>
        <w:tc>
          <w:tcPr>
            <w:tcW w:w="990" w:type="dxa"/>
            <w:shd w:val="clear" w:color="auto" w:fill="FFFFFF" w:themeFill="background1"/>
          </w:tcPr>
          <w:p w14:paraId="08494731" w14:textId="77777777" w:rsidR="00CC79C4" w:rsidRDefault="00CC79C4" w:rsidP="004840E0">
            <w:pPr>
              <w:autoSpaceDE w:val="0"/>
              <w:autoSpaceDN w:val="0"/>
              <w:adjustRightInd w:val="0"/>
              <w:jc w:val="left"/>
              <w:rPr>
                <w:rFonts w:eastAsia="Calibri" w:cs="Arial"/>
                <w:color w:val="auto"/>
              </w:rPr>
            </w:pPr>
          </w:p>
        </w:tc>
        <w:tc>
          <w:tcPr>
            <w:tcW w:w="11700" w:type="dxa"/>
          </w:tcPr>
          <w:p w14:paraId="7E3CC6B0" w14:textId="647283FE" w:rsidR="00CC79C4" w:rsidRPr="000D62A7" w:rsidRDefault="00CC79C4" w:rsidP="00701608">
            <w:pPr>
              <w:pStyle w:val="Level4"/>
              <w:numPr>
                <w:ilvl w:val="0"/>
                <w:numId w:val="0"/>
              </w:numPr>
              <w:ind w:left="72"/>
              <w:rPr>
                <w:b/>
                <w:sz w:val="22"/>
              </w:rPr>
            </w:pPr>
            <w:r w:rsidRPr="000D62A7">
              <w:rPr>
                <w:b/>
                <w:sz w:val="22"/>
              </w:rPr>
              <w:t>Case Management:</w:t>
            </w:r>
          </w:p>
        </w:tc>
        <w:tc>
          <w:tcPr>
            <w:tcW w:w="1170" w:type="dxa"/>
          </w:tcPr>
          <w:p w14:paraId="7C9F4E5C" w14:textId="77777777" w:rsidR="00CC79C4" w:rsidRPr="000D62A7" w:rsidRDefault="00CC79C4" w:rsidP="004840E0">
            <w:pPr>
              <w:autoSpaceDE w:val="0"/>
              <w:autoSpaceDN w:val="0"/>
              <w:adjustRightInd w:val="0"/>
              <w:jc w:val="left"/>
              <w:rPr>
                <w:rFonts w:eastAsia="Calibri" w:cs="Arial"/>
                <w:color w:val="auto"/>
              </w:rPr>
            </w:pPr>
          </w:p>
        </w:tc>
      </w:tr>
      <w:tr w:rsidR="00CC79C4" w:rsidRPr="000D62A7" w14:paraId="56A03B53" w14:textId="77777777" w:rsidTr="00E2105D">
        <w:trPr>
          <w:cantSplit/>
        </w:trPr>
        <w:tc>
          <w:tcPr>
            <w:tcW w:w="990" w:type="dxa"/>
            <w:vMerge w:val="restart"/>
            <w:shd w:val="clear" w:color="auto" w:fill="FFFFFF" w:themeFill="background1"/>
          </w:tcPr>
          <w:p w14:paraId="1C313E91" w14:textId="6F651B26" w:rsidR="00CC79C4" w:rsidRPr="000D62A7" w:rsidRDefault="00531FCF" w:rsidP="004840E0">
            <w:pPr>
              <w:autoSpaceDE w:val="0"/>
              <w:autoSpaceDN w:val="0"/>
              <w:adjustRightInd w:val="0"/>
              <w:jc w:val="left"/>
              <w:rPr>
                <w:rFonts w:eastAsia="Calibri" w:cs="Arial"/>
              </w:rPr>
            </w:pPr>
            <w:r>
              <w:rPr>
                <w:rFonts w:eastAsia="Calibri" w:cs="Arial"/>
                <w:color w:val="auto"/>
              </w:rPr>
              <w:t>CSM</w:t>
            </w:r>
            <w:r w:rsidR="00CC79C4" w:rsidRPr="000D62A7">
              <w:rPr>
                <w:rFonts w:eastAsia="Calibri" w:cs="Arial"/>
                <w:color w:val="auto"/>
              </w:rPr>
              <w:t>-1</w:t>
            </w:r>
          </w:p>
        </w:tc>
        <w:tc>
          <w:tcPr>
            <w:tcW w:w="11700" w:type="dxa"/>
          </w:tcPr>
          <w:p w14:paraId="2839F32E" w14:textId="1454A9C7" w:rsidR="00CC79C4" w:rsidRPr="000D62A7" w:rsidRDefault="00CC79C4" w:rsidP="007168DB">
            <w:pPr>
              <w:pStyle w:val="Level3Body"/>
              <w:numPr>
                <w:ilvl w:val="0"/>
                <w:numId w:val="0"/>
              </w:numPr>
              <w:ind w:left="-18"/>
              <w:rPr>
                <w:rFonts w:eastAsia="Calibri"/>
              </w:rPr>
            </w:pPr>
            <w:r w:rsidRPr="000D62A7">
              <w:rPr>
                <w:sz w:val="22"/>
              </w:rPr>
              <w:t>The bidder should describe its philosophy on case management and the on-going case management model that it plans to utilize to effectively serve all populations involved with child protection cases.  The description shall include any Well-Supported, Supported or evidence-based models that are used.</w:t>
            </w:r>
            <w:r w:rsidR="00092C49">
              <w:rPr>
                <w:sz w:val="22"/>
              </w:rPr>
              <w:t xml:space="preserve"> </w:t>
            </w:r>
            <w:r w:rsidR="00AE6711">
              <w:rPr>
                <w:sz w:val="22"/>
              </w:rPr>
              <w:t>The bidder should d</w:t>
            </w:r>
            <w:r w:rsidR="00092C49">
              <w:rPr>
                <w:sz w:val="22"/>
              </w:rPr>
              <w:t>escribe</w:t>
            </w:r>
            <w:r w:rsidR="00AE6711">
              <w:rPr>
                <w:sz w:val="22"/>
              </w:rPr>
              <w:t xml:space="preserve"> its</w:t>
            </w:r>
            <w:r w:rsidR="00092C49" w:rsidRPr="008952EC">
              <w:rPr>
                <w:rFonts w:cs="Arial"/>
                <w:snapToGrid w:val="0"/>
                <w:color w:val="auto"/>
                <w:sz w:val="22"/>
                <w:szCs w:val="22"/>
              </w:rPr>
              <w:t xml:space="preserve"> understanding of statutory requirements related to the provision of case management</w:t>
            </w:r>
            <w:r w:rsidR="00AE6711">
              <w:rPr>
                <w:rFonts w:cs="Arial"/>
                <w:snapToGrid w:val="0"/>
                <w:color w:val="auto"/>
                <w:sz w:val="22"/>
                <w:szCs w:val="22"/>
              </w:rPr>
              <w:t>.</w:t>
            </w:r>
            <w:r w:rsidR="00092C49" w:rsidRPr="008952EC">
              <w:rPr>
                <w:rFonts w:cs="Arial"/>
                <w:snapToGrid w:val="0"/>
                <w:color w:val="auto"/>
                <w:sz w:val="22"/>
                <w:szCs w:val="22"/>
              </w:rPr>
              <w:t xml:space="preserve"> </w:t>
            </w:r>
            <w:r w:rsidR="00AE6711">
              <w:rPr>
                <w:rFonts w:cs="Arial"/>
                <w:snapToGrid w:val="0"/>
                <w:sz w:val="22"/>
              </w:rPr>
              <w:t>The bidder should describe its</w:t>
            </w:r>
            <w:r w:rsidR="00092C49">
              <w:rPr>
                <w:rFonts w:cs="Arial"/>
                <w:snapToGrid w:val="0"/>
                <w:sz w:val="22"/>
              </w:rPr>
              <w:t xml:space="preserve"> </w:t>
            </w:r>
            <w:r w:rsidR="00092C49" w:rsidRPr="008952EC">
              <w:rPr>
                <w:rFonts w:cs="Arial"/>
                <w:snapToGrid w:val="0"/>
                <w:sz w:val="22"/>
              </w:rPr>
              <w:t>knowledge of and ability to coordinate services across various state and community programs available to children/families</w:t>
            </w:r>
            <w:r w:rsidR="00092C49">
              <w:rPr>
                <w:rFonts w:cs="Arial"/>
                <w:snapToGrid w:val="0"/>
                <w:sz w:val="22"/>
              </w:rPr>
              <w:t>.</w:t>
            </w:r>
          </w:p>
        </w:tc>
        <w:tc>
          <w:tcPr>
            <w:tcW w:w="1170" w:type="dxa"/>
          </w:tcPr>
          <w:p w14:paraId="5232EF85" w14:textId="77777777" w:rsidR="00CC79C4" w:rsidRPr="000D62A7" w:rsidRDefault="00CC79C4" w:rsidP="004840E0">
            <w:pPr>
              <w:autoSpaceDE w:val="0"/>
              <w:autoSpaceDN w:val="0"/>
              <w:adjustRightInd w:val="0"/>
              <w:jc w:val="left"/>
              <w:rPr>
                <w:rFonts w:eastAsia="Calibri" w:cs="Arial"/>
                <w:color w:val="auto"/>
              </w:rPr>
            </w:pPr>
          </w:p>
        </w:tc>
      </w:tr>
      <w:tr w:rsidR="004840E0" w:rsidRPr="000D62A7" w14:paraId="3325518A" w14:textId="77777777" w:rsidTr="00E2105D">
        <w:trPr>
          <w:cantSplit/>
        </w:trPr>
        <w:tc>
          <w:tcPr>
            <w:tcW w:w="990" w:type="dxa"/>
            <w:vMerge/>
            <w:shd w:val="clear" w:color="auto" w:fill="FFFFFF" w:themeFill="background1"/>
          </w:tcPr>
          <w:p w14:paraId="5C10CE0B" w14:textId="77777777" w:rsidR="004840E0" w:rsidRPr="000D62A7" w:rsidRDefault="004840E0" w:rsidP="004840E0">
            <w:pPr>
              <w:autoSpaceDE w:val="0"/>
              <w:autoSpaceDN w:val="0"/>
              <w:adjustRightInd w:val="0"/>
              <w:jc w:val="left"/>
              <w:rPr>
                <w:rFonts w:eastAsia="Calibri" w:cs="Arial"/>
              </w:rPr>
            </w:pPr>
          </w:p>
        </w:tc>
        <w:tc>
          <w:tcPr>
            <w:tcW w:w="12870" w:type="dxa"/>
            <w:gridSpan w:val="2"/>
          </w:tcPr>
          <w:p w14:paraId="0BBD759C" w14:textId="77777777" w:rsidR="004840E0" w:rsidRPr="000D62A7" w:rsidRDefault="004840E0" w:rsidP="004840E0">
            <w:pPr>
              <w:autoSpaceDE w:val="0"/>
              <w:autoSpaceDN w:val="0"/>
              <w:adjustRightInd w:val="0"/>
              <w:jc w:val="left"/>
              <w:rPr>
                <w:rFonts w:eastAsia="Calibri" w:cs="Arial"/>
              </w:rPr>
            </w:pPr>
            <w:r w:rsidRPr="000D62A7">
              <w:rPr>
                <w:rFonts w:eastAsia="Calibri" w:cs="Arial"/>
              </w:rPr>
              <w:t>Bidder’s Response:</w:t>
            </w:r>
          </w:p>
          <w:p w14:paraId="70CDC0D9" w14:textId="77777777" w:rsidR="004840E0" w:rsidRPr="000D62A7" w:rsidRDefault="004840E0" w:rsidP="004840E0">
            <w:pPr>
              <w:autoSpaceDE w:val="0"/>
              <w:autoSpaceDN w:val="0"/>
              <w:adjustRightInd w:val="0"/>
              <w:jc w:val="left"/>
              <w:rPr>
                <w:rFonts w:eastAsia="Calibri" w:cs="Arial"/>
              </w:rPr>
            </w:pPr>
          </w:p>
          <w:p w14:paraId="7E558D94" w14:textId="0C9423B2" w:rsidR="006E4C00" w:rsidRPr="000D62A7" w:rsidRDefault="006E4C00" w:rsidP="004840E0">
            <w:pPr>
              <w:autoSpaceDE w:val="0"/>
              <w:autoSpaceDN w:val="0"/>
              <w:adjustRightInd w:val="0"/>
              <w:jc w:val="left"/>
              <w:rPr>
                <w:rFonts w:eastAsia="Calibri" w:cs="Arial"/>
              </w:rPr>
            </w:pPr>
          </w:p>
        </w:tc>
      </w:tr>
      <w:tr w:rsidR="00C572C6" w:rsidRPr="000D62A7" w14:paraId="08B0443A" w14:textId="77777777" w:rsidTr="00E2105D">
        <w:trPr>
          <w:cantSplit/>
        </w:trPr>
        <w:tc>
          <w:tcPr>
            <w:tcW w:w="990" w:type="dxa"/>
            <w:shd w:val="clear" w:color="auto" w:fill="FFFFFF" w:themeFill="background1"/>
          </w:tcPr>
          <w:p w14:paraId="4EDEA2EE" w14:textId="77777777" w:rsidR="00C572C6" w:rsidRPr="000D62A7" w:rsidRDefault="00C572C6" w:rsidP="004840E0">
            <w:pPr>
              <w:autoSpaceDE w:val="0"/>
              <w:autoSpaceDN w:val="0"/>
              <w:adjustRightInd w:val="0"/>
              <w:jc w:val="left"/>
              <w:rPr>
                <w:rFonts w:eastAsia="Calibri" w:cs="Arial"/>
              </w:rPr>
            </w:pPr>
          </w:p>
        </w:tc>
        <w:tc>
          <w:tcPr>
            <w:tcW w:w="11700" w:type="dxa"/>
            <w:shd w:val="clear" w:color="auto" w:fill="FFFFFF" w:themeFill="background1"/>
          </w:tcPr>
          <w:p w14:paraId="3621DA88" w14:textId="68D502F0" w:rsidR="00C572C6" w:rsidRPr="000D62A7" w:rsidRDefault="00C572C6" w:rsidP="004840E0">
            <w:pPr>
              <w:autoSpaceDE w:val="0"/>
              <w:autoSpaceDN w:val="0"/>
              <w:adjustRightInd w:val="0"/>
              <w:jc w:val="left"/>
              <w:rPr>
                <w:rFonts w:eastAsia="Calibri" w:cs="Arial"/>
              </w:rPr>
            </w:pPr>
          </w:p>
        </w:tc>
        <w:tc>
          <w:tcPr>
            <w:tcW w:w="1170" w:type="dxa"/>
          </w:tcPr>
          <w:p w14:paraId="4BC9683A" w14:textId="4C8CF377" w:rsidR="00C572C6" w:rsidRPr="000D62A7" w:rsidRDefault="00C572C6" w:rsidP="004840E0">
            <w:pPr>
              <w:autoSpaceDE w:val="0"/>
              <w:autoSpaceDN w:val="0"/>
              <w:adjustRightInd w:val="0"/>
              <w:jc w:val="left"/>
              <w:rPr>
                <w:rFonts w:eastAsia="Calibri" w:cs="Arial"/>
              </w:rPr>
            </w:pPr>
            <w:r w:rsidRPr="006032FC">
              <w:rPr>
                <w:rFonts w:cs="Arial"/>
                <w:color w:val="auto"/>
                <w:sz w:val="16"/>
              </w:rPr>
              <w:br/>
              <w:t>Comply</w:t>
            </w:r>
          </w:p>
        </w:tc>
      </w:tr>
      <w:tr w:rsidR="00CC79C4" w:rsidRPr="000D62A7" w14:paraId="6A59B7E5" w14:textId="77777777" w:rsidTr="00E2105D">
        <w:trPr>
          <w:cantSplit/>
        </w:trPr>
        <w:tc>
          <w:tcPr>
            <w:tcW w:w="990" w:type="dxa"/>
            <w:vMerge w:val="restart"/>
            <w:shd w:val="clear" w:color="auto" w:fill="FFFFFF" w:themeFill="background1"/>
          </w:tcPr>
          <w:p w14:paraId="39B5EED4" w14:textId="771961EC" w:rsidR="00CC79C4" w:rsidRPr="000D62A7" w:rsidRDefault="00531FCF" w:rsidP="004840E0">
            <w:pPr>
              <w:autoSpaceDE w:val="0"/>
              <w:autoSpaceDN w:val="0"/>
              <w:adjustRightInd w:val="0"/>
              <w:jc w:val="left"/>
              <w:rPr>
                <w:rFonts w:eastAsia="Calibri" w:cs="Arial"/>
              </w:rPr>
            </w:pPr>
            <w:r>
              <w:rPr>
                <w:rFonts w:eastAsia="Calibri" w:cs="Arial"/>
                <w:color w:val="auto"/>
              </w:rPr>
              <w:t>CSM</w:t>
            </w:r>
            <w:r w:rsidR="00CC79C4" w:rsidRPr="000D62A7">
              <w:rPr>
                <w:rFonts w:eastAsia="Calibri" w:cs="Arial"/>
                <w:color w:val="auto"/>
              </w:rPr>
              <w:t>-</w:t>
            </w:r>
            <w:r w:rsidR="00CC79C4" w:rsidRPr="000D62A7">
              <w:rPr>
                <w:rFonts w:eastAsia="Calibri" w:cs="Arial"/>
              </w:rPr>
              <w:t>2</w:t>
            </w:r>
          </w:p>
        </w:tc>
        <w:tc>
          <w:tcPr>
            <w:tcW w:w="11700" w:type="dxa"/>
          </w:tcPr>
          <w:p w14:paraId="139810BD" w14:textId="792E0343" w:rsidR="00CC79C4" w:rsidRPr="000D62A7" w:rsidRDefault="00CC79C4" w:rsidP="00B90FF8">
            <w:pPr>
              <w:pStyle w:val="Level4"/>
              <w:numPr>
                <w:ilvl w:val="0"/>
                <w:numId w:val="0"/>
              </w:numPr>
              <w:tabs>
                <w:tab w:val="num" w:pos="2250"/>
              </w:tabs>
              <w:ind w:left="162"/>
              <w:rPr>
                <w:rFonts w:eastAsia="Calibri"/>
              </w:rPr>
            </w:pPr>
            <w:r w:rsidRPr="000D62A7">
              <w:rPr>
                <w:sz w:val="22"/>
              </w:rPr>
              <w:t>The bidder should describe its philosophy and approach to maintaining sibling connections and visitation, and parental visitation.</w:t>
            </w:r>
          </w:p>
        </w:tc>
        <w:tc>
          <w:tcPr>
            <w:tcW w:w="1170" w:type="dxa"/>
          </w:tcPr>
          <w:p w14:paraId="4BC6CE58" w14:textId="77777777" w:rsidR="00CC79C4" w:rsidRPr="000D62A7" w:rsidRDefault="00CC79C4" w:rsidP="004840E0">
            <w:pPr>
              <w:autoSpaceDE w:val="0"/>
              <w:autoSpaceDN w:val="0"/>
              <w:adjustRightInd w:val="0"/>
              <w:jc w:val="left"/>
              <w:rPr>
                <w:rFonts w:eastAsia="Calibri" w:cs="Arial"/>
              </w:rPr>
            </w:pPr>
          </w:p>
        </w:tc>
      </w:tr>
      <w:tr w:rsidR="004840E0" w:rsidRPr="000D62A7" w14:paraId="277EEDAB" w14:textId="77777777" w:rsidTr="00E2105D">
        <w:trPr>
          <w:cantSplit/>
        </w:trPr>
        <w:tc>
          <w:tcPr>
            <w:tcW w:w="990" w:type="dxa"/>
            <w:vMerge/>
            <w:shd w:val="clear" w:color="auto" w:fill="FFFFFF" w:themeFill="background1"/>
          </w:tcPr>
          <w:p w14:paraId="0EF0B937" w14:textId="77777777" w:rsidR="004840E0" w:rsidRPr="000D62A7" w:rsidRDefault="004840E0" w:rsidP="004840E0">
            <w:pPr>
              <w:autoSpaceDE w:val="0"/>
              <w:autoSpaceDN w:val="0"/>
              <w:adjustRightInd w:val="0"/>
              <w:jc w:val="left"/>
              <w:rPr>
                <w:rFonts w:eastAsia="Calibri" w:cs="Arial"/>
              </w:rPr>
            </w:pPr>
          </w:p>
        </w:tc>
        <w:tc>
          <w:tcPr>
            <w:tcW w:w="12870" w:type="dxa"/>
            <w:gridSpan w:val="2"/>
          </w:tcPr>
          <w:p w14:paraId="43FE3179" w14:textId="77777777" w:rsidR="004840E0" w:rsidRPr="000D62A7" w:rsidRDefault="004840E0" w:rsidP="004840E0">
            <w:pPr>
              <w:autoSpaceDE w:val="0"/>
              <w:autoSpaceDN w:val="0"/>
              <w:adjustRightInd w:val="0"/>
              <w:jc w:val="left"/>
              <w:rPr>
                <w:rFonts w:eastAsia="Calibri" w:cs="Arial"/>
              </w:rPr>
            </w:pPr>
            <w:r w:rsidRPr="000D62A7">
              <w:rPr>
                <w:rFonts w:eastAsia="Calibri" w:cs="Arial"/>
              </w:rPr>
              <w:t>Bidder’s Response:</w:t>
            </w:r>
          </w:p>
          <w:p w14:paraId="2EB1F020" w14:textId="77777777" w:rsidR="004840E0" w:rsidRPr="000D62A7" w:rsidRDefault="004840E0" w:rsidP="004840E0">
            <w:pPr>
              <w:autoSpaceDE w:val="0"/>
              <w:autoSpaceDN w:val="0"/>
              <w:adjustRightInd w:val="0"/>
              <w:jc w:val="left"/>
              <w:rPr>
                <w:rFonts w:eastAsia="Calibri" w:cs="Arial"/>
              </w:rPr>
            </w:pPr>
          </w:p>
          <w:p w14:paraId="09BCB52B" w14:textId="2A2A2A9F" w:rsidR="006E4C00" w:rsidRPr="000D62A7" w:rsidRDefault="006E4C00" w:rsidP="004840E0">
            <w:pPr>
              <w:autoSpaceDE w:val="0"/>
              <w:autoSpaceDN w:val="0"/>
              <w:adjustRightInd w:val="0"/>
              <w:jc w:val="left"/>
              <w:rPr>
                <w:rFonts w:eastAsia="Calibri" w:cs="Arial"/>
              </w:rPr>
            </w:pPr>
          </w:p>
        </w:tc>
      </w:tr>
      <w:tr w:rsidR="00C572C6" w:rsidRPr="000D62A7" w14:paraId="63267472" w14:textId="77777777" w:rsidTr="00E2105D">
        <w:trPr>
          <w:cantSplit/>
        </w:trPr>
        <w:tc>
          <w:tcPr>
            <w:tcW w:w="990" w:type="dxa"/>
            <w:shd w:val="clear" w:color="auto" w:fill="FFFFFF" w:themeFill="background1"/>
          </w:tcPr>
          <w:p w14:paraId="3BED3291" w14:textId="77777777" w:rsidR="00C572C6" w:rsidRPr="000D62A7" w:rsidRDefault="00C572C6" w:rsidP="004840E0">
            <w:pPr>
              <w:autoSpaceDE w:val="0"/>
              <w:autoSpaceDN w:val="0"/>
              <w:adjustRightInd w:val="0"/>
              <w:jc w:val="left"/>
              <w:rPr>
                <w:rFonts w:eastAsia="Calibri" w:cs="Arial"/>
              </w:rPr>
            </w:pPr>
          </w:p>
        </w:tc>
        <w:tc>
          <w:tcPr>
            <w:tcW w:w="11700" w:type="dxa"/>
            <w:shd w:val="clear" w:color="auto" w:fill="FFFFFF" w:themeFill="background1"/>
          </w:tcPr>
          <w:p w14:paraId="4BA0DA4F" w14:textId="5D23A7E7" w:rsidR="00C572C6" w:rsidRPr="000D62A7" w:rsidRDefault="00C572C6" w:rsidP="004840E0">
            <w:pPr>
              <w:autoSpaceDE w:val="0"/>
              <w:autoSpaceDN w:val="0"/>
              <w:adjustRightInd w:val="0"/>
              <w:jc w:val="left"/>
              <w:rPr>
                <w:rFonts w:eastAsia="Calibri" w:cs="Arial"/>
              </w:rPr>
            </w:pPr>
          </w:p>
        </w:tc>
        <w:tc>
          <w:tcPr>
            <w:tcW w:w="1170" w:type="dxa"/>
          </w:tcPr>
          <w:p w14:paraId="74E3D31A" w14:textId="416F1570" w:rsidR="00C572C6" w:rsidRPr="000D62A7" w:rsidRDefault="00C572C6" w:rsidP="004840E0">
            <w:pPr>
              <w:autoSpaceDE w:val="0"/>
              <w:autoSpaceDN w:val="0"/>
              <w:adjustRightInd w:val="0"/>
              <w:jc w:val="left"/>
              <w:rPr>
                <w:rFonts w:eastAsia="Calibri" w:cs="Arial"/>
              </w:rPr>
            </w:pPr>
            <w:r w:rsidRPr="006032FC">
              <w:rPr>
                <w:rFonts w:cs="Arial"/>
                <w:color w:val="auto"/>
                <w:sz w:val="16"/>
              </w:rPr>
              <w:br/>
              <w:t>Comply</w:t>
            </w:r>
          </w:p>
        </w:tc>
      </w:tr>
      <w:tr w:rsidR="00CC79C4" w:rsidRPr="000D62A7" w14:paraId="6B09FDD6" w14:textId="77777777" w:rsidTr="00E2105D">
        <w:trPr>
          <w:cantSplit/>
        </w:trPr>
        <w:tc>
          <w:tcPr>
            <w:tcW w:w="990" w:type="dxa"/>
            <w:vMerge w:val="restart"/>
            <w:shd w:val="clear" w:color="auto" w:fill="FFFFFF" w:themeFill="background1"/>
          </w:tcPr>
          <w:p w14:paraId="4B7071B1" w14:textId="01EA2ECA" w:rsidR="00CC79C4" w:rsidRPr="000D62A7" w:rsidRDefault="00531FCF" w:rsidP="003B7785">
            <w:pPr>
              <w:autoSpaceDE w:val="0"/>
              <w:autoSpaceDN w:val="0"/>
              <w:adjustRightInd w:val="0"/>
              <w:jc w:val="left"/>
              <w:rPr>
                <w:rFonts w:eastAsia="Calibri" w:cs="Arial"/>
              </w:rPr>
            </w:pPr>
            <w:r>
              <w:rPr>
                <w:rFonts w:eastAsia="Calibri" w:cs="Arial"/>
                <w:color w:val="auto"/>
              </w:rPr>
              <w:t>CSM</w:t>
            </w:r>
            <w:r w:rsidR="00CC79C4" w:rsidRPr="000D62A7">
              <w:rPr>
                <w:rFonts w:eastAsia="Calibri" w:cs="Arial"/>
                <w:color w:val="auto"/>
              </w:rPr>
              <w:t>-</w:t>
            </w:r>
            <w:r w:rsidR="00CC79C4" w:rsidRPr="000D62A7">
              <w:rPr>
                <w:rFonts w:eastAsia="Calibri" w:cs="Arial"/>
              </w:rPr>
              <w:t>3</w:t>
            </w:r>
          </w:p>
        </w:tc>
        <w:tc>
          <w:tcPr>
            <w:tcW w:w="11700" w:type="dxa"/>
          </w:tcPr>
          <w:p w14:paraId="33C67276" w14:textId="0F01EF31" w:rsidR="00CC79C4" w:rsidRPr="000D62A7" w:rsidRDefault="00CC79C4" w:rsidP="00B90FF8">
            <w:pPr>
              <w:pStyle w:val="Level4"/>
              <w:numPr>
                <w:ilvl w:val="0"/>
                <w:numId w:val="0"/>
              </w:numPr>
              <w:tabs>
                <w:tab w:val="num" w:pos="2250"/>
              </w:tabs>
              <w:ind w:left="72"/>
              <w:rPr>
                <w:rFonts w:eastAsia="Calibri"/>
              </w:rPr>
            </w:pPr>
            <w:r w:rsidRPr="000D62A7">
              <w:rPr>
                <w:sz w:val="22"/>
              </w:rPr>
              <w:t>The bidder should describe how it will engage non-custodial parents and relatives in order to strengthen and preserve connections for the child. The description shall include any Well-Supported, Supported</w:t>
            </w:r>
            <w:r w:rsidR="00E80C10">
              <w:rPr>
                <w:sz w:val="22"/>
              </w:rPr>
              <w:t xml:space="preserve">, </w:t>
            </w:r>
            <w:r w:rsidRPr="000D62A7">
              <w:rPr>
                <w:sz w:val="22"/>
              </w:rPr>
              <w:t xml:space="preserve">or </w:t>
            </w:r>
            <w:r w:rsidR="00E80C10">
              <w:rPr>
                <w:sz w:val="22"/>
              </w:rPr>
              <w:t xml:space="preserve">promising practice </w:t>
            </w:r>
            <w:r w:rsidRPr="000D62A7">
              <w:rPr>
                <w:sz w:val="22"/>
              </w:rPr>
              <w:t>evidence-based models that are used.</w:t>
            </w:r>
          </w:p>
        </w:tc>
        <w:tc>
          <w:tcPr>
            <w:tcW w:w="1170" w:type="dxa"/>
          </w:tcPr>
          <w:p w14:paraId="5F21E691" w14:textId="77777777" w:rsidR="00CC79C4" w:rsidRPr="000D62A7" w:rsidRDefault="00CC79C4" w:rsidP="004840E0">
            <w:pPr>
              <w:autoSpaceDE w:val="0"/>
              <w:autoSpaceDN w:val="0"/>
              <w:adjustRightInd w:val="0"/>
              <w:jc w:val="left"/>
              <w:rPr>
                <w:rFonts w:eastAsia="Calibri" w:cs="Arial"/>
              </w:rPr>
            </w:pPr>
          </w:p>
        </w:tc>
      </w:tr>
      <w:tr w:rsidR="004840E0" w:rsidRPr="000D62A7" w14:paraId="32221766" w14:textId="77777777" w:rsidTr="00E2105D">
        <w:trPr>
          <w:cantSplit/>
          <w:trHeight w:val="665"/>
        </w:trPr>
        <w:tc>
          <w:tcPr>
            <w:tcW w:w="990" w:type="dxa"/>
            <w:vMerge/>
            <w:shd w:val="clear" w:color="auto" w:fill="FFFFFF" w:themeFill="background1"/>
          </w:tcPr>
          <w:p w14:paraId="795BFB77" w14:textId="77777777" w:rsidR="004840E0" w:rsidRPr="000D62A7" w:rsidRDefault="004840E0" w:rsidP="004840E0">
            <w:pPr>
              <w:autoSpaceDE w:val="0"/>
              <w:autoSpaceDN w:val="0"/>
              <w:adjustRightInd w:val="0"/>
              <w:jc w:val="left"/>
              <w:rPr>
                <w:rFonts w:eastAsia="Calibri" w:cs="Arial"/>
              </w:rPr>
            </w:pPr>
          </w:p>
        </w:tc>
        <w:tc>
          <w:tcPr>
            <w:tcW w:w="12870" w:type="dxa"/>
            <w:gridSpan w:val="2"/>
          </w:tcPr>
          <w:p w14:paraId="58CB06D4" w14:textId="77777777" w:rsidR="004840E0" w:rsidRPr="000D62A7" w:rsidRDefault="004840E0" w:rsidP="004840E0">
            <w:pPr>
              <w:autoSpaceDE w:val="0"/>
              <w:autoSpaceDN w:val="0"/>
              <w:adjustRightInd w:val="0"/>
              <w:jc w:val="left"/>
              <w:rPr>
                <w:rFonts w:eastAsia="Calibri" w:cs="Arial"/>
              </w:rPr>
            </w:pPr>
            <w:r w:rsidRPr="000D62A7">
              <w:rPr>
                <w:rFonts w:eastAsia="Calibri" w:cs="Arial"/>
              </w:rPr>
              <w:t>Bidder’s Response:</w:t>
            </w:r>
          </w:p>
          <w:p w14:paraId="27414406" w14:textId="77777777" w:rsidR="004840E0" w:rsidRPr="000D62A7" w:rsidRDefault="004840E0" w:rsidP="004840E0">
            <w:pPr>
              <w:autoSpaceDE w:val="0"/>
              <w:autoSpaceDN w:val="0"/>
              <w:adjustRightInd w:val="0"/>
              <w:jc w:val="left"/>
              <w:rPr>
                <w:rFonts w:eastAsia="Calibri" w:cs="Arial"/>
              </w:rPr>
            </w:pPr>
          </w:p>
          <w:p w14:paraId="7FD1E3EE" w14:textId="7B55D7B5" w:rsidR="006E4C00" w:rsidRPr="000D62A7" w:rsidRDefault="006E4C00" w:rsidP="004840E0">
            <w:pPr>
              <w:autoSpaceDE w:val="0"/>
              <w:autoSpaceDN w:val="0"/>
              <w:adjustRightInd w:val="0"/>
              <w:jc w:val="left"/>
              <w:rPr>
                <w:rFonts w:eastAsia="Calibri" w:cs="Arial"/>
              </w:rPr>
            </w:pPr>
          </w:p>
        </w:tc>
      </w:tr>
      <w:tr w:rsidR="00C572C6" w:rsidRPr="000D62A7" w14:paraId="1A751CFA" w14:textId="77777777" w:rsidTr="00E2105D">
        <w:trPr>
          <w:cantSplit/>
          <w:trHeight w:val="449"/>
        </w:trPr>
        <w:tc>
          <w:tcPr>
            <w:tcW w:w="990" w:type="dxa"/>
            <w:shd w:val="clear" w:color="auto" w:fill="FFFFFF" w:themeFill="background1"/>
          </w:tcPr>
          <w:p w14:paraId="73443470" w14:textId="77777777" w:rsidR="00C572C6" w:rsidRPr="000D62A7" w:rsidRDefault="00C572C6" w:rsidP="004840E0">
            <w:pPr>
              <w:autoSpaceDE w:val="0"/>
              <w:autoSpaceDN w:val="0"/>
              <w:adjustRightInd w:val="0"/>
              <w:jc w:val="left"/>
              <w:rPr>
                <w:rFonts w:eastAsia="Calibri" w:cs="Arial"/>
              </w:rPr>
            </w:pPr>
          </w:p>
        </w:tc>
        <w:tc>
          <w:tcPr>
            <w:tcW w:w="11700" w:type="dxa"/>
            <w:shd w:val="clear" w:color="auto" w:fill="FFFFFF" w:themeFill="background1"/>
          </w:tcPr>
          <w:p w14:paraId="26E0CD0F" w14:textId="0D683EF7" w:rsidR="00C572C6" w:rsidRPr="000D62A7" w:rsidRDefault="00C572C6" w:rsidP="004840E0">
            <w:pPr>
              <w:autoSpaceDE w:val="0"/>
              <w:autoSpaceDN w:val="0"/>
              <w:adjustRightInd w:val="0"/>
              <w:jc w:val="left"/>
              <w:rPr>
                <w:rFonts w:eastAsia="Calibri" w:cs="Arial"/>
              </w:rPr>
            </w:pPr>
          </w:p>
        </w:tc>
        <w:tc>
          <w:tcPr>
            <w:tcW w:w="1170" w:type="dxa"/>
          </w:tcPr>
          <w:p w14:paraId="192779B7" w14:textId="6F45C3EB" w:rsidR="00C572C6" w:rsidRPr="000D62A7" w:rsidRDefault="00C572C6" w:rsidP="004840E0">
            <w:pPr>
              <w:autoSpaceDE w:val="0"/>
              <w:autoSpaceDN w:val="0"/>
              <w:adjustRightInd w:val="0"/>
              <w:jc w:val="left"/>
              <w:rPr>
                <w:rFonts w:eastAsia="Calibri" w:cs="Arial"/>
              </w:rPr>
            </w:pPr>
            <w:r w:rsidRPr="006032FC">
              <w:rPr>
                <w:rFonts w:cs="Arial"/>
                <w:color w:val="auto"/>
                <w:sz w:val="16"/>
              </w:rPr>
              <w:br/>
              <w:t>Comply</w:t>
            </w:r>
          </w:p>
        </w:tc>
      </w:tr>
      <w:tr w:rsidR="00CC79C4" w:rsidRPr="000D62A7" w14:paraId="58E65C32" w14:textId="77777777" w:rsidTr="00E2105D">
        <w:trPr>
          <w:cantSplit/>
        </w:trPr>
        <w:tc>
          <w:tcPr>
            <w:tcW w:w="990" w:type="dxa"/>
            <w:vMerge w:val="restart"/>
            <w:shd w:val="clear" w:color="auto" w:fill="FFFFFF" w:themeFill="background1"/>
          </w:tcPr>
          <w:p w14:paraId="60E87A4C" w14:textId="4887978A" w:rsidR="00CC79C4" w:rsidRPr="000D62A7" w:rsidRDefault="00531FCF" w:rsidP="004840E0">
            <w:pPr>
              <w:autoSpaceDE w:val="0"/>
              <w:autoSpaceDN w:val="0"/>
              <w:adjustRightInd w:val="0"/>
              <w:jc w:val="left"/>
              <w:rPr>
                <w:rFonts w:eastAsia="Calibri" w:cs="Arial"/>
              </w:rPr>
            </w:pPr>
            <w:r>
              <w:rPr>
                <w:rFonts w:eastAsia="Calibri" w:cs="Arial"/>
                <w:color w:val="auto"/>
              </w:rPr>
              <w:t>CSM</w:t>
            </w:r>
            <w:r w:rsidR="00CC79C4" w:rsidRPr="000D62A7">
              <w:rPr>
                <w:rFonts w:eastAsia="Calibri" w:cs="Arial"/>
                <w:color w:val="auto"/>
              </w:rPr>
              <w:t>-</w:t>
            </w:r>
            <w:r w:rsidR="00CC79C4" w:rsidRPr="000D62A7">
              <w:rPr>
                <w:rFonts w:eastAsia="Calibri" w:cs="Arial"/>
              </w:rPr>
              <w:t>4</w:t>
            </w:r>
          </w:p>
        </w:tc>
        <w:tc>
          <w:tcPr>
            <w:tcW w:w="11700" w:type="dxa"/>
          </w:tcPr>
          <w:p w14:paraId="51A89212" w14:textId="5841F19B" w:rsidR="00CC79C4" w:rsidRPr="000D62A7" w:rsidRDefault="00CC79C4" w:rsidP="00E61E91">
            <w:pPr>
              <w:pStyle w:val="Level4"/>
              <w:numPr>
                <w:ilvl w:val="0"/>
                <w:numId w:val="0"/>
              </w:numPr>
              <w:tabs>
                <w:tab w:val="num" w:pos="2250"/>
              </w:tabs>
              <w:rPr>
                <w:rFonts w:eastAsia="Calibri"/>
              </w:rPr>
            </w:pPr>
            <w:r w:rsidRPr="000D62A7">
              <w:rPr>
                <w:sz w:val="22"/>
              </w:rPr>
              <w:t>The bidder should describe a plan on how it will promote and enhance communication and support between foster parents and biological-parents,</w:t>
            </w:r>
            <w:r w:rsidRPr="000D62A7">
              <w:rPr>
                <w:b/>
                <w:sz w:val="22"/>
              </w:rPr>
              <w:t xml:space="preserve"> </w:t>
            </w:r>
            <w:r w:rsidRPr="000D62A7">
              <w:rPr>
                <w:sz w:val="22"/>
              </w:rPr>
              <w:t>legal parents, adoptive parents, relative caregivers, guardians, etc. The description should include any and all Well-Supported, Supported, or</w:t>
            </w:r>
            <w:r w:rsidR="00E80C10">
              <w:rPr>
                <w:sz w:val="22"/>
              </w:rPr>
              <w:t xml:space="preserve"> promising practice</w:t>
            </w:r>
            <w:r w:rsidRPr="000D62A7">
              <w:rPr>
                <w:sz w:val="22"/>
              </w:rPr>
              <w:t xml:space="preserve"> evidence-based models used.</w:t>
            </w:r>
          </w:p>
        </w:tc>
        <w:tc>
          <w:tcPr>
            <w:tcW w:w="1170" w:type="dxa"/>
          </w:tcPr>
          <w:p w14:paraId="4AF89BEC" w14:textId="77777777" w:rsidR="00CC79C4" w:rsidRPr="000D62A7" w:rsidRDefault="00CC79C4" w:rsidP="004840E0">
            <w:pPr>
              <w:autoSpaceDE w:val="0"/>
              <w:autoSpaceDN w:val="0"/>
              <w:adjustRightInd w:val="0"/>
              <w:jc w:val="left"/>
              <w:rPr>
                <w:rFonts w:eastAsia="Calibri" w:cs="Arial"/>
              </w:rPr>
            </w:pPr>
          </w:p>
        </w:tc>
      </w:tr>
      <w:tr w:rsidR="004840E0" w:rsidRPr="000D62A7" w14:paraId="6822ECBE" w14:textId="77777777" w:rsidTr="00E2105D">
        <w:trPr>
          <w:cantSplit/>
        </w:trPr>
        <w:tc>
          <w:tcPr>
            <w:tcW w:w="990" w:type="dxa"/>
            <w:vMerge/>
            <w:shd w:val="clear" w:color="auto" w:fill="FFFFFF" w:themeFill="background1"/>
          </w:tcPr>
          <w:p w14:paraId="186BBFF6" w14:textId="77777777" w:rsidR="004840E0" w:rsidRPr="000D62A7" w:rsidRDefault="004840E0" w:rsidP="004840E0">
            <w:pPr>
              <w:autoSpaceDE w:val="0"/>
              <w:autoSpaceDN w:val="0"/>
              <w:adjustRightInd w:val="0"/>
              <w:jc w:val="left"/>
              <w:rPr>
                <w:rFonts w:eastAsia="Calibri" w:cs="Arial"/>
              </w:rPr>
            </w:pPr>
          </w:p>
        </w:tc>
        <w:tc>
          <w:tcPr>
            <w:tcW w:w="12870" w:type="dxa"/>
            <w:gridSpan w:val="2"/>
          </w:tcPr>
          <w:p w14:paraId="78AFF304" w14:textId="77777777" w:rsidR="004840E0" w:rsidRPr="000D62A7" w:rsidRDefault="004840E0" w:rsidP="004840E0">
            <w:pPr>
              <w:autoSpaceDE w:val="0"/>
              <w:autoSpaceDN w:val="0"/>
              <w:adjustRightInd w:val="0"/>
              <w:jc w:val="left"/>
              <w:rPr>
                <w:rFonts w:eastAsia="Calibri" w:cs="Arial"/>
              </w:rPr>
            </w:pPr>
            <w:r w:rsidRPr="000D62A7">
              <w:rPr>
                <w:rFonts w:eastAsia="Calibri" w:cs="Arial"/>
              </w:rPr>
              <w:t>Bidder’s Response:</w:t>
            </w:r>
          </w:p>
          <w:p w14:paraId="35A5C502" w14:textId="77777777" w:rsidR="004840E0" w:rsidRPr="000D62A7" w:rsidRDefault="004840E0" w:rsidP="004840E0">
            <w:pPr>
              <w:autoSpaceDE w:val="0"/>
              <w:autoSpaceDN w:val="0"/>
              <w:adjustRightInd w:val="0"/>
              <w:jc w:val="left"/>
              <w:rPr>
                <w:rFonts w:eastAsia="Calibri" w:cs="Arial"/>
              </w:rPr>
            </w:pPr>
          </w:p>
          <w:p w14:paraId="110AD891" w14:textId="0DDB6B08" w:rsidR="00C02FC8" w:rsidRPr="000D62A7" w:rsidRDefault="00C02FC8" w:rsidP="004840E0">
            <w:pPr>
              <w:autoSpaceDE w:val="0"/>
              <w:autoSpaceDN w:val="0"/>
              <w:adjustRightInd w:val="0"/>
              <w:jc w:val="left"/>
              <w:rPr>
                <w:rFonts w:eastAsia="Calibri" w:cs="Arial"/>
              </w:rPr>
            </w:pPr>
          </w:p>
        </w:tc>
      </w:tr>
      <w:tr w:rsidR="00CC79C4" w:rsidRPr="000D62A7" w14:paraId="1C983998" w14:textId="77777777" w:rsidTr="00E2105D">
        <w:trPr>
          <w:cantSplit/>
          <w:trHeight w:val="422"/>
        </w:trPr>
        <w:tc>
          <w:tcPr>
            <w:tcW w:w="990" w:type="dxa"/>
            <w:shd w:val="clear" w:color="auto" w:fill="FFFFFF" w:themeFill="background1"/>
          </w:tcPr>
          <w:p w14:paraId="6BFD1B6D" w14:textId="77777777" w:rsidR="00CC79C4" w:rsidRDefault="00CC79C4" w:rsidP="004840E0">
            <w:pPr>
              <w:autoSpaceDE w:val="0"/>
              <w:autoSpaceDN w:val="0"/>
              <w:adjustRightInd w:val="0"/>
              <w:jc w:val="left"/>
              <w:rPr>
                <w:rFonts w:eastAsia="Calibri" w:cs="Arial"/>
                <w:color w:val="auto"/>
              </w:rPr>
            </w:pPr>
          </w:p>
          <w:p w14:paraId="17B0C58A" w14:textId="77777777" w:rsidR="00F51644" w:rsidRDefault="00F51644" w:rsidP="004840E0">
            <w:pPr>
              <w:autoSpaceDE w:val="0"/>
              <w:autoSpaceDN w:val="0"/>
              <w:adjustRightInd w:val="0"/>
              <w:jc w:val="left"/>
              <w:rPr>
                <w:rFonts w:eastAsia="Calibri" w:cs="Arial"/>
                <w:color w:val="auto"/>
              </w:rPr>
            </w:pPr>
          </w:p>
          <w:p w14:paraId="090A8FD1" w14:textId="68120E05" w:rsidR="00F51644" w:rsidRPr="000D62A7" w:rsidRDefault="00F51644" w:rsidP="004840E0">
            <w:pPr>
              <w:autoSpaceDE w:val="0"/>
              <w:autoSpaceDN w:val="0"/>
              <w:adjustRightInd w:val="0"/>
              <w:jc w:val="left"/>
              <w:rPr>
                <w:rFonts w:eastAsia="Calibri" w:cs="Arial"/>
                <w:color w:val="auto"/>
              </w:rPr>
            </w:pPr>
          </w:p>
        </w:tc>
        <w:tc>
          <w:tcPr>
            <w:tcW w:w="11700" w:type="dxa"/>
          </w:tcPr>
          <w:p w14:paraId="753BEC43" w14:textId="3FB1A3CC" w:rsidR="00CC79C4" w:rsidRPr="000D62A7" w:rsidRDefault="00CC79C4" w:rsidP="00701608">
            <w:pPr>
              <w:pStyle w:val="Level4"/>
              <w:numPr>
                <w:ilvl w:val="0"/>
                <w:numId w:val="0"/>
              </w:numPr>
              <w:tabs>
                <w:tab w:val="num" w:pos="1890"/>
              </w:tabs>
              <w:ind w:left="-108"/>
              <w:rPr>
                <w:b/>
                <w:sz w:val="22"/>
              </w:rPr>
            </w:pPr>
            <w:r w:rsidRPr="00FF028E">
              <w:rPr>
                <w:b/>
                <w:sz w:val="22"/>
              </w:rPr>
              <w:t>Workforce:</w:t>
            </w:r>
          </w:p>
        </w:tc>
        <w:tc>
          <w:tcPr>
            <w:tcW w:w="1170" w:type="dxa"/>
          </w:tcPr>
          <w:p w14:paraId="16E3AE0B" w14:textId="77777777" w:rsidR="00CC79C4" w:rsidRPr="000D62A7" w:rsidRDefault="00CC79C4" w:rsidP="004840E0">
            <w:pPr>
              <w:autoSpaceDE w:val="0"/>
              <w:autoSpaceDN w:val="0"/>
              <w:adjustRightInd w:val="0"/>
              <w:jc w:val="left"/>
              <w:rPr>
                <w:rFonts w:eastAsia="Calibri" w:cs="Arial"/>
              </w:rPr>
            </w:pPr>
          </w:p>
        </w:tc>
      </w:tr>
      <w:tr w:rsidR="00CC79C4" w:rsidRPr="000D62A7" w14:paraId="49BC4894" w14:textId="77777777" w:rsidTr="00E2105D">
        <w:trPr>
          <w:cantSplit/>
        </w:trPr>
        <w:tc>
          <w:tcPr>
            <w:tcW w:w="990" w:type="dxa"/>
            <w:vMerge w:val="restart"/>
            <w:shd w:val="clear" w:color="auto" w:fill="FFFFFF" w:themeFill="background1"/>
          </w:tcPr>
          <w:p w14:paraId="1EE12C76" w14:textId="230E0A39" w:rsidR="00CC79C4" w:rsidRPr="000D62A7" w:rsidRDefault="00531FCF" w:rsidP="00531FCF">
            <w:pPr>
              <w:autoSpaceDE w:val="0"/>
              <w:autoSpaceDN w:val="0"/>
              <w:adjustRightInd w:val="0"/>
              <w:jc w:val="left"/>
              <w:rPr>
                <w:rFonts w:eastAsia="Calibri" w:cs="Arial"/>
              </w:rPr>
            </w:pPr>
            <w:r>
              <w:rPr>
                <w:rFonts w:eastAsia="Calibri" w:cs="Arial"/>
                <w:color w:val="auto"/>
              </w:rPr>
              <w:t>WRK</w:t>
            </w:r>
            <w:r w:rsidR="00CC79C4" w:rsidRPr="000D62A7">
              <w:rPr>
                <w:rFonts w:eastAsia="Calibri" w:cs="Arial"/>
                <w:color w:val="auto"/>
              </w:rPr>
              <w:t>-</w:t>
            </w:r>
            <w:r>
              <w:rPr>
                <w:rFonts w:eastAsia="Calibri" w:cs="Arial"/>
                <w:color w:val="auto"/>
              </w:rPr>
              <w:t>1</w:t>
            </w:r>
          </w:p>
        </w:tc>
        <w:tc>
          <w:tcPr>
            <w:tcW w:w="11700" w:type="dxa"/>
          </w:tcPr>
          <w:p w14:paraId="41EF0083" w14:textId="461A3952" w:rsidR="00CC79C4" w:rsidRPr="000D62A7" w:rsidRDefault="00CC79C4" w:rsidP="00CC79C4">
            <w:pPr>
              <w:pStyle w:val="Level4"/>
              <w:numPr>
                <w:ilvl w:val="0"/>
                <w:numId w:val="0"/>
              </w:numPr>
              <w:tabs>
                <w:tab w:val="num" w:pos="1890"/>
              </w:tabs>
              <w:ind w:left="-108"/>
              <w:rPr>
                <w:sz w:val="22"/>
              </w:rPr>
            </w:pPr>
            <w:r w:rsidRPr="000D62A7">
              <w:rPr>
                <w:sz w:val="22"/>
              </w:rPr>
              <w:t>The bidder should describe its plan to develop and sustain a stable case management workforce, to include:</w:t>
            </w:r>
          </w:p>
          <w:p w14:paraId="08F386BF" w14:textId="77777777" w:rsidR="00CC79C4" w:rsidRPr="000D62A7" w:rsidRDefault="00CC79C4" w:rsidP="00B468FD">
            <w:pPr>
              <w:pStyle w:val="Level4"/>
              <w:numPr>
                <w:ilvl w:val="5"/>
                <w:numId w:val="13"/>
              </w:numPr>
              <w:tabs>
                <w:tab w:val="clear" w:pos="5040"/>
                <w:tab w:val="num" w:pos="2250"/>
              </w:tabs>
              <w:ind w:left="426"/>
              <w:rPr>
                <w:sz w:val="22"/>
              </w:rPr>
            </w:pPr>
            <w:r w:rsidRPr="000D62A7">
              <w:rPr>
                <w:sz w:val="22"/>
              </w:rPr>
              <w:t>Hiring process to determine knowledge, skills and abilities for the workforce;</w:t>
            </w:r>
          </w:p>
          <w:p w14:paraId="0185091C" w14:textId="29D8360D" w:rsidR="00CC79C4" w:rsidRPr="000D62A7" w:rsidRDefault="00CC79C4" w:rsidP="00B468FD">
            <w:pPr>
              <w:pStyle w:val="Level4"/>
              <w:numPr>
                <w:ilvl w:val="5"/>
                <w:numId w:val="13"/>
              </w:numPr>
              <w:tabs>
                <w:tab w:val="clear" w:pos="5040"/>
                <w:tab w:val="num" w:pos="2250"/>
              </w:tabs>
              <w:ind w:left="426"/>
              <w:rPr>
                <w:sz w:val="22"/>
              </w:rPr>
            </w:pPr>
            <w:r w:rsidRPr="000D62A7">
              <w:rPr>
                <w:sz w:val="22"/>
              </w:rPr>
              <w:t>Training</w:t>
            </w:r>
            <w:r w:rsidR="00E80C10">
              <w:rPr>
                <w:sz w:val="22"/>
              </w:rPr>
              <w:t xml:space="preserve">: </w:t>
            </w:r>
            <w:r w:rsidR="00E80C10" w:rsidRPr="00C3133D">
              <w:rPr>
                <w:rFonts w:cs="Arial"/>
                <w:sz w:val="22"/>
              </w:rPr>
              <w:t>including ensuring staff are trained in trauma-informed care and to be culturally humble</w:t>
            </w:r>
            <w:r w:rsidRPr="000D62A7">
              <w:rPr>
                <w:sz w:val="22"/>
              </w:rPr>
              <w:t>; and,</w:t>
            </w:r>
          </w:p>
          <w:p w14:paraId="3F7372E0" w14:textId="5AFD9872" w:rsidR="00CC79C4" w:rsidRPr="00B90FF8" w:rsidRDefault="00CC79C4" w:rsidP="00B468FD">
            <w:pPr>
              <w:pStyle w:val="Level4"/>
              <w:numPr>
                <w:ilvl w:val="5"/>
                <w:numId w:val="13"/>
              </w:numPr>
              <w:tabs>
                <w:tab w:val="clear" w:pos="5040"/>
                <w:tab w:val="num" w:pos="2250"/>
              </w:tabs>
              <w:ind w:left="426"/>
              <w:rPr>
                <w:rFonts w:eastAsia="Calibri" w:cs="Arial"/>
              </w:rPr>
            </w:pPr>
            <w:r w:rsidRPr="000D62A7">
              <w:rPr>
                <w:sz w:val="22"/>
              </w:rPr>
              <w:t>Plan and process how to address the turnover rate and retention practices.</w:t>
            </w:r>
          </w:p>
        </w:tc>
        <w:tc>
          <w:tcPr>
            <w:tcW w:w="1170" w:type="dxa"/>
          </w:tcPr>
          <w:p w14:paraId="4B0AC434" w14:textId="77777777" w:rsidR="00CC79C4" w:rsidRPr="000D62A7" w:rsidRDefault="00CC79C4" w:rsidP="00CC79C4">
            <w:pPr>
              <w:autoSpaceDE w:val="0"/>
              <w:autoSpaceDN w:val="0"/>
              <w:adjustRightInd w:val="0"/>
              <w:jc w:val="left"/>
              <w:rPr>
                <w:rFonts w:eastAsia="Calibri" w:cs="Arial"/>
              </w:rPr>
            </w:pPr>
          </w:p>
        </w:tc>
      </w:tr>
      <w:tr w:rsidR="00CC79C4" w:rsidRPr="000D62A7" w14:paraId="034D05B9" w14:textId="77777777" w:rsidTr="00E2105D">
        <w:trPr>
          <w:cantSplit/>
        </w:trPr>
        <w:tc>
          <w:tcPr>
            <w:tcW w:w="990" w:type="dxa"/>
            <w:vMerge/>
            <w:shd w:val="clear" w:color="auto" w:fill="FFFFFF" w:themeFill="background1"/>
          </w:tcPr>
          <w:p w14:paraId="57393CF1" w14:textId="77777777" w:rsidR="00CC79C4" w:rsidRPr="000D62A7" w:rsidRDefault="00CC79C4" w:rsidP="00CC79C4">
            <w:pPr>
              <w:autoSpaceDE w:val="0"/>
              <w:autoSpaceDN w:val="0"/>
              <w:adjustRightInd w:val="0"/>
              <w:jc w:val="left"/>
              <w:rPr>
                <w:rFonts w:eastAsia="Calibri" w:cs="Arial"/>
              </w:rPr>
            </w:pPr>
          </w:p>
        </w:tc>
        <w:tc>
          <w:tcPr>
            <w:tcW w:w="12870" w:type="dxa"/>
            <w:gridSpan w:val="2"/>
          </w:tcPr>
          <w:p w14:paraId="49E3C7F6" w14:textId="77777777"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p>
          <w:p w14:paraId="5E73CF5D" w14:textId="77777777" w:rsidR="00CC79C4" w:rsidRPr="000D62A7" w:rsidRDefault="00CC79C4" w:rsidP="00CC79C4">
            <w:pPr>
              <w:autoSpaceDE w:val="0"/>
              <w:autoSpaceDN w:val="0"/>
              <w:adjustRightInd w:val="0"/>
              <w:jc w:val="left"/>
              <w:rPr>
                <w:rFonts w:eastAsia="Calibri" w:cs="Arial"/>
              </w:rPr>
            </w:pPr>
          </w:p>
          <w:p w14:paraId="427AFD1C" w14:textId="3383B2EC" w:rsidR="00CC79C4" w:rsidRPr="000D62A7" w:rsidRDefault="00CC79C4" w:rsidP="00CC79C4">
            <w:pPr>
              <w:autoSpaceDE w:val="0"/>
              <w:autoSpaceDN w:val="0"/>
              <w:adjustRightInd w:val="0"/>
              <w:jc w:val="left"/>
              <w:rPr>
                <w:rFonts w:eastAsia="Calibri" w:cs="Arial"/>
              </w:rPr>
            </w:pPr>
          </w:p>
        </w:tc>
      </w:tr>
      <w:tr w:rsidR="00CC79C4" w:rsidRPr="000D62A7" w14:paraId="09167460" w14:textId="77777777" w:rsidTr="00E2105D">
        <w:trPr>
          <w:cantSplit/>
        </w:trPr>
        <w:tc>
          <w:tcPr>
            <w:tcW w:w="990" w:type="dxa"/>
            <w:shd w:val="clear" w:color="auto" w:fill="FFFFFF" w:themeFill="background1"/>
          </w:tcPr>
          <w:p w14:paraId="514117F8" w14:textId="77777777" w:rsidR="00CC79C4" w:rsidRPr="000D62A7" w:rsidRDefault="00CC79C4" w:rsidP="00CC79C4">
            <w:pPr>
              <w:autoSpaceDE w:val="0"/>
              <w:autoSpaceDN w:val="0"/>
              <w:adjustRightInd w:val="0"/>
              <w:jc w:val="left"/>
              <w:rPr>
                <w:rFonts w:eastAsia="Calibri" w:cs="Arial"/>
                <w:color w:val="auto"/>
              </w:rPr>
            </w:pPr>
          </w:p>
        </w:tc>
        <w:tc>
          <w:tcPr>
            <w:tcW w:w="11700" w:type="dxa"/>
            <w:shd w:val="clear" w:color="auto" w:fill="auto"/>
          </w:tcPr>
          <w:p w14:paraId="494162D4" w14:textId="13C8EACB" w:rsidR="00CC79C4" w:rsidRPr="000D62A7" w:rsidRDefault="00CC79C4" w:rsidP="00CC79C4">
            <w:pPr>
              <w:pStyle w:val="Level4"/>
              <w:numPr>
                <w:ilvl w:val="0"/>
                <w:numId w:val="0"/>
              </w:numPr>
              <w:tabs>
                <w:tab w:val="num" w:pos="2250"/>
              </w:tabs>
              <w:ind w:left="-18"/>
              <w:rPr>
                <w:rFonts w:eastAsia="Calibri" w:cs="Arial"/>
                <w:b/>
                <w:sz w:val="22"/>
              </w:rPr>
            </w:pPr>
            <w:r w:rsidRPr="000D62A7">
              <w:rPr>
                <w:b/>
                <w:sz w:val="22"/>
              </w:rPr>
              <w:t>Continuum of services:</w:t>
            </w:r>
          </w:p>
        </w:tc>
        <w:tc>
          <w:tcPr>
            <w:tcW w:w="1170" w:type="dxa"/>
          </w:tcPr>
          <w:p w14:paraId="6C7941C5" w14:textId="365F638F" w:rsidR="00CC79C4" w:rsidRPr="000D62A7" w:rsidRDefault="00C572C6" w:rsidP="00CC79C4">
            <w:pPr>
              <w:autoSpaceDE w:val="0"/>
              <w:autoSpaceDN w:val="0"/>
              <w:adjustRightInd w:val="0"/>
              <w:jc w:val="left"/>
              <w:rPr>
                <w:rFonts w:eastAsia="Calibri" w:cs="Arial"/>
              </w:rPr>
            </w:pPr>
            <w:r w:rsidRPr="006032FC">
              <w:rPr>
                <w:rFonts w:cs="Arial"/>
                <w:color w:val="auto"/>
                <w:sz w:val="16"/>
              </w:rPr>
              <w:br/>
              <w:t>Comply</w:t>
            </w:r>
          </w:p>
        </w:tc>
      </w:tr>
      <w:tr w:rsidR="00CC79C4" w:rsidRPr="000D62A7" w14:paraId="78578698" w14:textId="77777777" w:rsidTr="00E2105D">
        <w:trPr>
          <w:cantSplit/>
        </w:trPr>
        <w:tc>
          <w:tcPr>
            <w:tcW w:w="990" w:type="dxa"/>
            <w:vMerge w:val="restart"/>
            <w:shd w:val="clear" w:color="auto" w:fill="FFFFFF" w:themeFill="background1"/>
          </w:tcPr>
          <w:p w14:paraId="3CE148EC" w14:textId="6EEDA6FC" w:rsidR="00CC79C4" w:rsidRPr="000D62A7" w:rsidRDefault="00531FCF" w:rsidP="00CC79C4">
            <w:pPr>
              <w:autoSpaceDE w:val="0"/>
              <w:autoSpaceDN w:val="0"/>
              <w:adjustRightInd w:val="0"/>
              <w:jc w:val="left"/>
              <w:rPr>
                <w:rFonts w:eastAsia="Calibri" w:cs="Arial"/>
              </w:rPr>
            </w:pPr>
            <w:r>
              <w:rPr>
                <w:rFonts w:eastAsia="Calibri" w:cs="Arial"/>
                <w:color w:val="auto"/>
              </w:rPr>
              <w:t>CNT</w:t>
            </w:r>
            <w:r w:rsidR="00CC79C4" w:rsidRPr="000D62A7">
              <w:rPr>
                <w:rFonts w:eastAsia="Calibri" w:cs="Arial"/>
                <w:color w:val="auto"/>
              </w:rPr>
              <w:t xml:space="preserve">- </w:t>
            </w:r>
            <w:r>
              <w:rPr>
                <w:rFonts w:eastAsia="Calibri" w:cs="Arial"/>
                <w:color w:val="auto"/>
              </w:rPr>
              <w:t>1</w:t>
            </w:r>
          </w:p>
          <w:p w14:paraId="29B760DA" w14:textId="77777777" w:rsidR="00CC79C4" w:rsidRPr="000D62A7" w:rsidRDefault="00CC79C4" w:rsidP="00CC79C4">
            <w:pPr>
              <w:autoSpaceDE w:val="0"/>
              <w:autoSpaceDN w:val="0"/>
              <w:adjustRightInd w:val="0"/>
              <w:jc w:val="left"/>
              <w:rPr>
                <w:rFonts w:eastAsia="Calibri" w:cs="Arial"/>
              </w:rPr>
            </w:pPr>
          </w:p>
        </w:tc>
        <w:tc>
          <w:tcPr>
            <w:tcW w:w="11700" w:type="dxa"/>
            <w:shd w:val="clear" w:color="auto" w:fill="auto"/>
          </w:tcPr>
          <w:p w14:paraId="7B0B50E0" w14:textId="15EB8FA9" w:rsidR="00CC79C4" w:rsidRPr="000D62A7" w:rsidRDefault="00CC79C4" w:rsidP="00CC79C4">
            <w:pPr>
              <w:pStyle w:val="Level4"/>
              <w:numPr>
                <w:ilvl w:val="0"/>
                <w:numId w:val="0"/>
              </w:numPr>
              <w:tabs>
                <w:tab w:val="num" w:pos="2250"/>
              </w:tabs>
              <w:ind w:left="-18"/>
              <w:rPr>
                <w:rFonts w:eastAsia="Calibri" w:cs="Arial"/>
                <w:sz w:val="22"/>
              </w:rPr>
            </w:pPr>
            <w:r w:rsidRPr="000D62A7">
              <w:rPr>
                <w:rFonts w:eastAsia="Calibri" w:cs="Arial"/>
                <w:sz w:val="22"/>
              </w:rPr>
              <w:t>The bidder should describe a plan of how it will develop, implement, manage, and deliver a continuum of evidence-based models used in the context of the service continuum that will be available for children and families, in both court and non-court cases, in order to achieve the permanency goals identified while delivering ongoing case management.</w:t>
            </w:r>
          </w:p>
        </w:tc>
        <w:tc>
          <w:tcPr>
            <w:tcW w:w="1170" w:type="dxa"/>
          </w:tcPr>
          <w:p w14:paraId="7C2A9EBA" w14:textId="77777777" w:rsidR="00CC79C4" w:rsidRPr="000D62A7" w:rsidRDefault="00CC79C4" w:rsidP="00CC79C4">
            <w:pPr>
              <w:autoSpaceDE w:val="0"/>
              <w:autoSpaceDN w:val="0"/>
              <w:adjustRightInd w:val="0"/>
              <w:jc w:val="left"/>
              <w:rPr>
                <w:rFonts w:eastAsia="Calibri" w:cs="Arial"/>
              </w:rPr>
            </w:pPr>
          </w:p>
        </w:tc>
      </w:tr>
      <w:tr w:rsidR="00CC79C4" w:rsidRPr="000D62A7" w14:paraId="1A8A670C" w14:textId="77777777" w:rsidTr="00E2105D">
        <w:trPr>
          <w:cantSplit/>
        </w:trPr>
        <w:tc>
          <w:tcPr>
            <w:tcW w:w="990" w:type="dxa"/>
            <w:vMerge/>
            <w:shd w:val="clear" w:color="auto" w:fill="FFFFFF" w:themeFill="background1"/>
          </w:tcPr>
          <w:p w14:paraId="50D37426" w14:textId="77777777" w:rsidR="00CC79C4" w:rsidRPr="000D62A7" w:rsidRDefault="00CC79C4" w:rsidP="00CC79C4">
            <w:pPr>
              <w:jc w:val="left"/>
              <w:rPr>
                <w:rFonts w:eastAsiaTheme="minorHAnsi" w:cs="Arial"/>
                <w:color w:val="auto"/>
              </w:rPr>
            </w:pPr>
          </w:p>
        </w:tc>
        <w:tc>
          <w:tcPr>
            <w:tcW w:w="12870" w:type="dxa"/>
            <w:gridSpan w:val="2"/>
          </w:tcPr>
          <w:p w14:paraId="5B1BA441" w14:textId="77777777"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p>
          <w:p w14:paraId="0B30ACDD" w14:textId="77777777" w:rsidR="00CC79C4" w:rsidRPr="000D62A7" w:rsidRDefault="00CC79C4" w:rsidP="00CC79C4">
            <w:pPr>
              <w:autoSpaceDE w:val="0"/>
              <w:autoSpaceDN w:val="0"/>
              <w:adjustRightInd w:val="0"/>
              <w:jc w:val="left"/>
              <w:rPr>
                <w:rFonts w:eastAsia="Calibri" w:cs="Arial"/>
              </w:rPr>
            </w:pPr>
          </w:p>
          <w:p w14:paraId="4E793245" w14:textId="1BE71581" w:rsidR="00CC79C4" w:rsidRPr="000D62A7" w:rsidRDefault="00CC79C4" w:rsidP="00CC79C4">
            <w:pPr>
              <w:autoSpaceDE w:val="0"/>
              <w:autoSpaceDN w:val="0"/>
              <w:adjustRightInd w:val="0"/>
              <w:jc w:val="left"/>
              <w:rPr>
                <w:rFonts w:eastAsia="Calibri" w:cs="Arial"/>
              </w:rPr>
            </w:pPr>
          </w:p>
        </w:tc>
      </w:tr>
      <w:tr w:rsidR="00C572C6" w:rsidRPr="000D62A7" w14:paraId="3ABC2E2D" w14:textId="77777777" w:rsidTr="00E2105D">
        <w:trPr>
          <w:cantSplit/>
        </w:trPr>
        <w:tc>
          <w:tcPr>
            <w:tcW w:w="990" w:type="dxa"/>
            <w:shd w:val="clear" w:color="auto" w:fill="FFFFFF" w:themeFill="background1"/>
          </w:tcPr>
          <w:p w14:paraId="3A45A64D" w14:textId="77777777" w:rsidR="00C572C6" w:rsidRPr="000D62A7" w:rsidRDefault="00C572C6" w:rsidP="00CC79C4">
            <w:pPr>
              <w:jc w:val="left"/>
              <w:rPr>
                <w:rFonts w:eastAsiaTheme="minorHAnsi" w:cs="Arial"/>
                <w:color w:val="auto"/>
              </w:rPr>
            </w:pPr>
          </w:p>
        </w:tc>
        <w:tc>
          <w:tcPr>
            <w:tcW w:w="11700" w:type="dxa"/>
            <w:shd w:val="clear" w:color="auto" w:fill="FFFFFF" w:themeFill="background1"/>
          </w:tcPr>
          <w:p w14:paraId="6B8E2ACE" w14:textId="7D3A2260" w:rsidR="00C572C6" w:rsidRPr="000D62A7" w:rsidRDefault="00C572C6" w:rsidP="00CC79C4">
            <w:pPr>
              <w:jc w:val="left"/>
              <w:rPr>
                <w:rFonts w:eastAsiaTheme="minorHAnsi" w:cs="Arial"/>
                <w:color w:val="auto"/>
              </w:rPr>
            </w:pPr>
          </w:p>
        </w:tc>
        <w:tc>
          <w:tcPr>
            <w:tcW w:w="1170" w:type="dxa"/>
          </w:tcPr>
          <w:p w14:paraId="480D211D" w14:textId="3AF20986" w:rsidR="00C572C6" w:rsidRPr="000D62A7" w:rsidRDefault="00C572C6" w:rsidP="00CC79C4">
            <w:pPr>
              <w:autoSpaceDE w:val="0"/>
              <w:autoSpaceDN w:val="0"/>
              <w:adjustRightInd w:val="0"/>
              <w:jc w:val="left"/>
              <w:rPr>
                <w:rFonts w:eastAsia="Calibri" w:cs="Arial"/>
              </w:rPr>
            </w:pPr>
            <w:r w:rsidRPr="006032FC">
              <w:rPr>
                <w:rFonts w:cs="Arial"/>
                <w:color w:val="auto"/>
                <w:sz w:val="16"/>
              </w:rPr>
              <w:br/>
              <w:t>Comply</w:t>
            </w:r>
          </w:p>
        </w:tc>
      </w:tr>
      <w:tr w:rsidR="00CC79C4" w:rsidRPr="000D62A7" w14:paraId="0674CA52" w14:textId="77777777" w:rsidTr="00E2105D">
        <w:trPr>
          <w:cantSplit/>
        </w:trPr>
        <w:tc>
          <w:tcPr>
            <w:tcW w:w="990" w:type="dxa"/>
            <w:vMerge w:val="restart"/>
            <w:shd w:val="clear" w:color="auto" w:fill="FFFFFF" w:themeFill="background1"/>
          </w:tcPr>
          <w:p w14:paraId="4A9FF301" w14:textId="3262439C" w:rsidR="00CC79C4" w:rsidRPr="000D62A7" w:rsidRDefault="00531FCF" w:rsidP="00CC79C4">
            <w:pPr>
              <w:autoSpaceDE w:val="0"/>
              <w:autoSpaceDN w:val="0"/>
              <w:adjustRightInd w:val="0"/>
              <w:jc w:val="left"/>
              <w:rPr>
                <w:rFonts w:eastAsia="Calibri" w:cs="Arial"/>
              </w:rPr>
            </w:pPr>
            <w:r>
              <w:rPr>
                <w:rFonts w:eastAsia="Calibri" w:cs="Arial"/>
                <w:color w:val="auto"/>
              </w:rPr>
              <w:t>CNT- 2</w:t>
            </w:r>
          </w:p>
          <w:p w14:paraId="753A3751" w14:textId="77777777" w:rsidR="00CC79C4" w:rsidRPr="000D62A7" w:rsidRDefault="00CC79C4" w:rsidP="00CC79C4">
            <w:pPr>
              <w:jc w:val="left"/>
              <w:rPr>
                <w:rFonts w:eastAsiaTheme="minorHAnsi" w:cs="Arial"/>
                <w:color w:val="auto"/>
              </w:rPr>
            </w:pPr>
          </w:p>
        </w:tc>
        <w:tc>
          <w:tcPr>
            <w:tcW w:w="11700" w:type="dxa"/>
          </w:tcPr>
          <w:p w14:paraId="556902FB" w14:textId="608BDF60" w:rsidR="00CC79C4" w:rsidRPr="000D62A7" w:rsidRDefault="00CC79C4" w:rsidP="00E61E91">
            <w:pPr>
              <w:jc w:val="left"/>
              <w:rPr>
                <w:rFonts w:eastAsiaTheme="minorHAnsi" w:cs="Arial"/>
                <w:color w:val="auto"/>
              </w:rPr>
            </w:pPr>
            <w:r w:rsidRPr="000D62A7">
              <w:rPr>
                <w:rFonts w:eastAsiaTheme="minorHAnsi" w:cs="Arial"/>
                <w:color w:val="auto"/>
              </w:rPr>
              <w:t xml:space="preserve">The bidder should describe a plan to ensure at least 30% of prevention services will meet the criteria for </w:t>
            </w:r>
            <w:r w:rsidR="00E61E91">
              <w:rPr>
                <w:rFonts w:eastAsiaTheme="minorHAnsi" w:cs="Arial"/>
                <w:color w:val="auto"/>
              </w:rPr>
              <w:t>W</w:t>
            </w:r>
            <w:r w:rsidRPr="000D62A7">
              <w:rPr>
                <w:rFonts w:eastAsiaTheme="minorHAnsi" w:cs="Arial"/>
                <w:color w:val="auto"/>
              </w:rPr>
              <w:t>ell-</w:t>
            </w:r>
            <w:r w:rsidR="00E61E91">
              <w:rPr>
                <w:rFonts w:eastAsiaTheme="minorHAnsi" w:cs="Arial"/>
                <w:color w:val="auto"/>
              </w:rPr>
              <w:t>S</w:t>
            </w:r>
            <w:r w:rsidRPr="000D62A7">
              <w:rPr>
                <w:rFonts w:eastAsiaTheme="minorHAnsi" w:cs="Arial"/>
                <w:color w:val="auto"/>
              </w:rPr>
              <w:t xml:space="preserve">upported, </w:t>
            </w:r>
            <w:r w:rsidR="00E61E91">
              <w:rPr>
                <w:rFonts w:eastAsiaTheme="minorHAnsi" w:cs="Arial"/>
                <w:color w:val="auto"/>
              </w:rPr>
              <w:t>S</w:t>
            </w:r>
            <w:r w:rsidRPr="000D62A7">
              <w:rPr>
                <w:rFonts w:eastAsiaTheme="minorHAnsi" w:cs="Arial"/>
                <w:color w:val="auto"/>
              </w:rPr>
              <w:t>upported, or promising practice evidence-based services, as outlined in FFPSA, in its service continuum for the first year, at least 40% of prevention services will meet the criteria for Well-Supported, Supported or promising practice evidence-based services, as outlined in FFPSA, in the second year, and 50% or more of prevention services will meet the criteria for Well-Supported, Supported or promising practice evidence-based services as outlined in the FFPSA, in years following.</w:t>
            </w:r>
          </w:p>
        </w:tc>
        <w:tc>
          <w:tcPr>
            <w:tcW w:w="1170" w:type="dxa"/>
          </w:tcPr>
          <w:p w14:paraId="38A42808" w14:textId="77777777" w:rsidR="00CC79C4" w:rsidRPr="000D62A7" w:rsidRDefault="00CC79C4" w:rsidP="00CC79C4">
            <w:pPr>
              <w:jc w:val="left"/>
              <w:rPr>
                <w:rFonts w:eastAsiaTheme="minorHAnsi" w:cs="Arial"/>
                <w:color w:val="auto"/>
              </w:rPr>
            </w:pPr>
          </w:p>
        </w:tc>
      </w:tr>
      <w:tr w:rsidR="00CC79C4" w:rsidRPr="000D62A7" w14:paraId="7034F175" w14:textId="77777777" w:rsidTr="00E2105D">
        <w:trPr>
          <w:cantSplit/>
        </w:trPr>
        <w:tc>
          <w:tcPr>
            <w:tcW w:w="990" w:type="dxa"/>
            <w:vMerge/>
            <w:shd w:val="clear" w:color="auto" w:fill="FFFFFF" w:themeFill="background1"/>
          </w:tcPr>
          <w:p w14:paraId="498262C9" w14:textId="77777777" w:rsidR="00CC79C4" w:rsidRPr="000D62A7" w:rsidRDefault="00CC79C4" w:rsidP="00CC79C4">
            <w:pPr>
              <w:jc w:val="left"/>
              <w:rPr>
                <w:rFonts w:eastAsiaTheme="minorHAnsi" w:cs="Arial"/>
                <w:color w:val="auto"/>
              </w:rPr>
            </w:pPr>
          </w:p>
        </w:tc>
        <w:tc>
          <w:tcPr>
            <w:tcW w:w="12870" w:type="dxa"/>
            <w:gridSpan w:val="2"/>
          </w:tcPr>
          <w:p w14:paraId="2A149F4C" w14:textId="77777777"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p>
          <w:p w14:paraId="55E52E0B" w14:textId="77777777" w:rsidR="00CC79C4" w:rsidRPr="000D62A7" w:rsidRDefault="00CC79C4" w:rsidP="00CC79C4">
            <w:pPr>
              <w:autoSpaceDE w:val="0"/>
              <w:autoSpaceDN w:val="0"/>
              <w:adjustRightInd w:val="0"/>
              <w:jc w:val="left"/>
              <w:rPr>
                <w:rFonts w:eastAsia="Calibri" w:cs="Arial"/>
              </w:rPr>
            </w:pPr>
          </w:p>
          <w:p w14:paraId="742FFE1F" w14:textId="65645A32" w:rsidR="00CC79C4" w:rsidRPr="000D62A7" w:rsidRDefault="00CC79C4" w:rsidP="00CC79C4">
            <w:pPr>
              <w:autoSpaceDE w:val="0"/>
              <w:autoSpaceDN w:val="0"/>
              <w:adjustRightInd w:val="0"/>
              <w:jc w:val="left"/>
              <w:rPr>
                <w:rFonts w:eastAsia="Calibri" w:cs="Arial"/>
              </w:rPr>
            </w:pPr>
          </w:p>
        </w:tc>
      </w:tr>
      <w:tr w:rsidR="00C572C6" w:rsidRPr="000D62A7" w14:paraId="7814104B" w14:textId="77777777" w:rsidTr="00E2105D">
        <w:trPr>
          <w:cantSplit/>
        </w:trPr>
        <w:tc>
          <w:tcPr>
            <w:tcW w:w="990" w:type="dxa"/>
            <w:shd w:val="clear" w:color="auto" w:fill="FFFFFF" w:themeFill="background1"/>
          </w:tcPr>
          <w:p w14:paraId="3B6AA031" w14:textId="77777777" w:rsidR="00C572C6" w:rsidRPr="000D62A7" w:rsidRDefault="00C572C6" w:rsidP="00CC79C4">
            <w:pPr>
              <w:jc w:val="left"/>
              <w:rPr>
                <w:rFonts w:eastAsiaTheme="minorHAnsi" w:cs="Arial"/>
                <w:color w:val="auto"/>
              </w:rPr>
            </w:pPr>
          </w:p>
        </w:tc>
        <w:tc>
          <w:tcPr>
            <w:tcW w:w="11700" w:type="dxa"/>
            <w:shd w:val="clear" w:color="auto" w:fill="FFFFFF" w:themeFill="background1"/>
          </w:tcPr>
          <w:p w14:paraId="6BDEBEE8" w14:textId="0328484F" w:rsidR="00C572C6" w:rsidRPr="000D62A7" w:rsidRDefault="00C572C6" w:rsidP="00CC79C4">
            <w:pPr>
              <w:jc w:val="left"/>
              <w:rPr>
                <w:rFonts w:eastAsiaTheme="minorHAnsi" w:cs="Arial"/>
                <w:color w:val="auto"/>
              </w:rPr>
            </w:pPr>
          </w:p>
        </w:tc>
        <w:tc>
          <w:tcPr>
            <w:tcW w:w="1170" w:type="dxa"/>
          </w:tcPr>
          <w:p w14:paraId="5B4EC623" w14:textId="154CF305" w:rsidR="00C572C6" w:rsidRPr="000D62A7" w:rsidRDefault="00C572C6" w:rsidP="00CC79C4">
            <w:pPr>
              <w:autoSpaceDE w:val="0"/>
              <w:autoSpaceDN w:val="0"/>
              <w:adjustRightInd w:val="0"/>
              <w:jc w:val="left"/>
              <w:rPr>
                <w:rFonts w:eastAsia="Calibri" w:cs="Arial"/>
              </w:rPr>
            </w:pPr>
            <w:r w:rsidRPr="006032FC">
              <w:rPr>
                <w:rFonts w:cs="Arial"/>
                <w:color w:val="auto"/>
                <w:sz w:val="16"/>
              </w:rPr>
              <w:br/>
              <w:t>Comply</w:t>
            </w:r>
          </w:p>
        </w:tc>
      </w:tr>
      <w:tr w:rsidR="00CC79C4" w:rsidRPr="000D62A7" w14:paraId="5F187E2F" w14:textId="77777777" w:rsidTr="00E2105D">
        <w:trPr>
          <w:cantSplit/>
        </w:trPr>
        <w:tc>
          <w:tcPr>
            <w:tcW w:w="990" w:type="dxa"/>
            <w:vMerge w:val="restart"/>
            <w:shd w:val="clear" w:color="auto" w:fill="FFFFFF" w:themeFill="background1"/>
          </w:tcPr>
          <w:p w14:paraId="3A1FFBA2" w14:textId="0E555E8A" w:rsidR="00CC79C4" w:rsidRPr="000D62A7" w:rsidRDefault="00531FCF" w:rsidP="00CC79C4">
            <w:pPr>
              <w:jc w:val="left"/>
              <w:rPr>
                <w:rFonts w:eastAsiaTheme="minorHAnsi" w:cs="Arial"/>
                <w:color w:val="auto"/>
              </w:rPr>
            </w:pPr>
            <w:r>
              <w:rPr>
                <w:rFonts w:eastAsia="Calibri" w:cs="Arial"/>
                <w:color w:val="auto"/>
              </w:rPr>
              <w:t>CNT- 3</w:t>
            </w:r>
          </w:p>
          <w:p w14:paraId="78053F81" w14:textId="77777777" w:rsidR="00CC79C4" w:rsidRPr="000D62A7" w:rsidRDefault="00CC79C4" w:rsidP="00CC79C4">
            <w:pPr>
              <w:jc w:val="left"/>
              <w:rPr>
                <w:rFonts w:eastAsiaTheme="minorHAnsi" w:cs="Arial"/>
                <w:color w:val="auto"/>
              </w:rPr>
            </w:pPr>
          </w:p>
        </w:tc>
        <w:tc>
          <w:tcPr>
            <w:tcW w:w="11700" w:type="dxa"/>
          </w:tcPr>
          <w:p w14:paraId="7C6226E7" w14:textId="722AB87C" w:rsidR="00CC79C4" w:rsidRPr="000D62A7" w:rsidRDefault="00CC79C4" w:rsidP="00E61E91">
            <w:pPr>
              <w:autoSpaceDE w:val="0"/>
              <w:autoSpaceDN w:val="0"/>
              <w:adjustRightInd w:val="0"/>
              <w:jc w:val="left"/>
              <w:rPr>
                <w:rFonts w:eastAsia="Calibri" w:cs="Arial"/>
              </w:rPr>
            </w:pPr>
            <w:r w:rsidRPr="000D62A7">
              <w:rPr>
                <w:rFonts w:eastAsia="Calibri" w:cs="Arial"/>
              </w:rPr>
              <w:t xml:space="preserve">The bidder should describe a plan of how it will prevent children from being removed from the family home by developing, implementing, managing, and delivering a continuum of evidence-based services, including all </w:t>
            </w:r>
            <w:r w:rsidR="00E61E91">
              <w:rPr>
                <w:rFonts w:eastAsia="Calibri" w:cs="Arial"/>
              </w:rPr>
              <w:t>W</w:t>
            </w:r>
            <w:r w:rsidRPr="000D62A7">
              <w:rPr>
                <w:rFonts w:eastAsia="Calibri" w:cs="Arial"/>
              </w:rPr>
              <w:t>ell-</w:t>
            </w:r>
            <w:r w:rsidR="00E61E91">
              <w:rPr>
                <w:rFonts w:eastAsia="Calibri" w:cs="Arial"/>
              </w:rPr>
              <w:t>S</w:t>
            </w:r>
            <w:r w:rsidRPr="000D62A7">
              <w:rPr>
                <w:rFonts w:eastAsia="Calibri" w:cs="Arial"/>
              </w:rPr>
              <w:t xml:space="preserve">upported services, as outlined in the FFPSA, as well as supports, that will be available for children and families, 24 hours a day, 7 days a week, 365 days a year, during the time that DHHS is conducting the Initial Assessment of safety and risk.  </w:t>
            </w:r>
          </w:p>
        </w:tc>
        <w:tc>
          <w:tcPr>
            <w:tcW w:w="1170" w:type="dxa"/>
          </w:tcPr>
          <w:p w14:paraId="5C7B739D" w14:textId="77777777" w:rsidR="00CC79C4" w:rsidRPr="000D62A7" w:rsidRDefault="00CC79C4" w:rsidP="00CC79C4">
            <w:pPr>
              <w:autoSpaceDE w:val="0"/>
              <w:autoSpaceDN w:val="0"/>
              <w:adjustRightInd w:val="0"/>
              <w:jc w:val="left"/>
              <w:rPr>
                <w:rFonts w:eastAsia="Calibri" w:cs="Arial"/>
              </w:rPr>
            </w:pPr>
          </w:p>
        </w:tc>
      </w:tr>
      <w:tr w:rsidR="00CC79C4" w:rsidRPr="000D62A7" w14:paraId="68A533FE" w14:textId="77777777" w:rsidTr="00E2105D">
        <w:trPr>
          <w:cantSplit/>
        </w:trPr>
        <w:tc>
          <w:tcPr>
            <w:tcW w:w="990" w:type="dxa"/>
            <w:vMerge/>
            <w:shd w:val="clear" w:color="auto" w:fill="FFFFFF" w:themeFill="background1"/>
          </w:tcPr>
          <w:p w14:paraId="49ADAB96" w14:textId="77777777" w:rsidR="00CC79C4" w:rsidRPr="000D62A7" w:rsidRDefault="00CC79C4" w:rsidP="00CC79C4">
            <w:pPr>
              <w:jc w:val="left"/>
              <w:rPr>
                <w:rFonts w:eastAsiaTheme="minorHAnsi" w:cs="Arial"/>
                <w:color w:val="auto"/>
              </w:rPr>
            </w:pPr>
          </w:p>
        </w:tc>
        <w:tc>
          <w:tcPr>
            <w:tcW w:w="12870" w:type="dxa"/>
            <w:gridSpan w:val="2"/>
          </w:tcPr>
          <w:p w14:paraId="269C8385" w14:textId="77777777"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p>
          <w:p w14:paraId="0D181A12" w14:textId="77777777" w:rsidR="00CC79C4" w:rsidRPr="000D62A7" w:rsidRDefault="00CC79C4" w:rsidP="00CC79C4">
            <w:pPr>
              <w:autoSpaceDE w:val="0"/>
              <w:autoSpaceDN w:val="0"/>
              <w:adjustRightInd w:val="0"/>
              <w:jc w:val="left"/>
              <w:rPr>
                <w:rFonts w:eastAsia="Calibri" w:cs="Arial"/>
              </w:rPr>
            </w:pPr>
          </w:p>
          <w:p w14:paraId="5D6E399D" w14:textId="54243BD4" w:rsidR="00CC79C4" w:rsidRPr="000D62A7" w:rsidRDefault="00CC79C4" w:rsidP="00CC79C4">
            <w:pPr>
              <w:autoSpaceDE w:val="0"/>
              <w:autoSpaceDN w:val="0"/>
              <w:adjustRightInd w:val="0"/>
              <w:jc w:val="left"/>
              <w:rPr>
                <w:rFonts w:eastAsia="Calibri" w:cs="Arial"/>
              </w:rPr>
            </w:pPr>
          </w:p>
        </w:tc>
      </w:tr>
      <w:tr w:rsidR="00C572C6" w:rsidRPr="000D62A7" w14:paraId="732D8695" w14:textId="77777777" w:rsidTr="00E2105D">
        <w:trPr>
          <w:cantSplit/>
        </w:trPr>
        <w:tc>
          <w:tcPr>
            <w:tcW w:w="990" w:type="dxa"/>
            <w:shd w:val="clear" w:color="auto" w:fill="FFFFFF" w:themeFill="background1"/>
          </w:tcPr>
          <w:p w14:paraId="36EFD876" w14:textId="77777777" w:rsidR="00C572C6" w:rsidRPr="000D62A7" w:rsidRDefault="00C572C6" w:rsidP="00CC79C4">
            <w:pPr>
              <w:jc w:val="left"/>
              <w:rPr>
                <w:rFonts w:eastAsiaTheme="minorHAnsi" w:cs="Arial"/>
                <w:color w:val="auto"/>
              </w:rPr>
            </w:pPr>
          </w:p>
        </w:tc>
        <w:tc>
          <w:tcPr>
            <w:tcW w:w="11700" w:type="dxa"/>
            <w:shd w:val="clear" w:color="auto" w:fill="FFFFFF" w:themeFill="background1"/>
          </w:tcPr>
          <w:p w14:paraId="7493A757" w14:textId="29A19578" w:rsidR="00C572C6" w:rsidRPr="000D62A7" w:rsidRDefault="00C572C6" w:rsidP="00CC79C4">
            <w:pPr>
              <w:jc w:val="left"/>
              <w:rPr>
                <w:rFonts w:eastAsiaTheme="minorHAnsi" w:cs="Arial"/>
                <w:color w:val="auto"/>
              </w:rPr>
            </w:pPr>
          </w:p>
        </w:tc>
        <w:tc>
          <w:tcPr>
            <w:tcW w:w="1170" w:type="dxa"/>
          </w:tcPr>
          <w:p w14:paraId="5F87AE10" w14:textId="61F43681" w:rsidR="00C572C6" w:rsidRPr="000D62A7" w:rsidRDefault="00C572C6" w:rsidP="00CC79C4">
            <w:pPr>
              <w:autoSpaceDE w:val="0"/>
              <w:autoSpaceDN w:val="0"/>
              <w:adjustRightInd w:val="0"/>
              <w:jc w:val="left"/>
              <w:rPr>
                <w:rFonts w:eastAsia="Calibri" w:cs="Arial"/>
              </w:rPr>
            </w:pPr>
            <w:r w:rsidRPr="006032FC">
              <w:rPr>
                <w:rFonts w:cs="Arial"/>
                <w:color w:val="auto"/>
                <w:sz w:val="16"/>
              </w:rPr>
              <w:br/>
              <w:t>Comply</w:t>
            </w:r>
          </w:p>
        </w:tc>
      </w:tr>
      <w:tr w:rsidR="00CC79C4" w:rsidRPr="000D62A7" w14:paraId="0FD8A3DF" w14:textId="77777777" w:rsidTr="00E2105D">
        <w:trPr>
          <w:cantSplit/>
        </w:trPr>
        <w:tc>
          <w:tcPr>
            <w:tcW w:w="990" w:type="dxa"/>
            <w:vMerge w:val="restart"/>
            <w:shd w:val="clear" w:color="auto" w:fill="FFFFFF" w:themeFill="background1"/>
          </w:tcPr>
          <w:p w14:paraId="24C8900F" w14:textId="114EB20A" w:rsidR="00CC79C4" w:rsidRPr="000D62A7" w:rsidRDefault="00531FCF" w:rsidP="00CC79C4">
            <w:pPr>
              <w:jc w:val="left"/>
              <w:rPr>
                <w:rFonts w:eastAsiaTheme="minorHAnsi" w:cs="Arial"/>
                <w:color w:val="auto"/>
              </w:rPr>
            </w:pPr>
            <w:r>
              <w:rPr>
                <w:rFonts w:eastAsia="Calibri" w:cs="Arial"/>
                <w:color w:val="auto"/>
              </w:rPr>
              <w:t>CNT- 4</w:t>
            </w:r>
          </w:p>
        </w:tc>
        <w:tc>
          <w:tcPr>
            <w:tcW w:w="11700" w:type="dxa"/>
          </w:tcPr>
          <w:p w14:paraId="6A0B035F" w14:textId="08C4E163" w:rsidR="00CC79C4" w:rsidRPr="000D62A7" w:rsidRDefault="00CC79C4" w:rsidP="00CC79C4">
            <w:pPr>
              <w:autoSpaceDE w:val="0"/>
              <w:autoSpaceDN w:val="0"/>
              <w:adjustRightInd w:val="0"/>
              <w:jc w:val="left"/>
              <w:rPr>
                <w:rFonts w:eastAsia="Calibri" w:cs="Arial"/>
              </w:rPr>
            </w:pPr>
            <w:r w:rsidRPr="000D62A7">
              <w:rPr>
                <w:rFonts w:eastAsia="Calibri" w:cs="Arial"/>
              </w:rPr>
              <w:t xml:space="preserve">The bidder should demonstrate how it will ensure delivery of Well-Supported, Supported, or promising practice evidence-based services to the following populations: </w:t>
            </w:r>
          </w:p>
          <w:p w14:paraId="3D4B61CC" w14:textId="468DB1DC" w:rsidR="00CC79C4" w:rsidRPr="000D62A7" w:rsidRDefault="00CC79C4" w:rsidP="00CC79C4">
            <w:pPr>
              <w:autoSpaceDE w:val="0"/>
              <w:autoSpaceDN w:val="0"/>
              <w:adjustRightInd w:val="0"/>
              <w:jc w:val="left"/>
              <w:rPr>
                <w:rFonts w:eastAsia="Calibri" w:cs="Arial"/>
              </w:rPr>
            </w:pPr>
          </w:p>
        </w:tc>
        <w:tc>
          <w:tcPr>
            <w:tcW w:w="1170" w:type="dxa"/>
          </w:tcPr>
          <w:p w14:paraId="0FF39A7E" w14:textId="77777777" w:rsidR="00CC79C4" w:rsidRPr="000D62A7" w:rsidRDefault="00CC79C4" w:rsidP="00CC79C4">
            <w:pPr>
              <w:autoSpaceDE w:val="0"/>
              <w:autoSpaceDN w:val="0"/>
              <w:adjustRightInd w:val="0"/>
              <w:jc w:val="left"/>
              <w:rPr>
                <w:rFonts w:eastAsia="Calibri" w:cs="Arial"/>
              </w:rPr>
            </w:pPr>
          </w:p>
        </w:tc>
      </w:tr>
      <w:tr w:rsidR="00C57753" w:rsidRPr="000D62A7" w14:paraId="278CFB60" w14:textId="77777777" w:rsidTr="00E2105D">
        <w:trPr>
          <w:cantSplit/>
        </w:trPr>
        <w:tc>
          <w:tcPr>
            <w:tcW w:w="990" w:type="dxa"/>
            <w:vMerge/>
            <w:shd w:val="clear" w:color="auto" w:fill="FFFFFF" w:themeFill="background1"/>
          </w:tcPr>
          <w:p w14:paraId="20A735E8" w14:textId="77777777" w:rsidR="00C57753" w:rsidRPr="000D62A7" w:rsidRDefault="00C57753" w:rsidP="00CC79C4">
            <w:pPr>
              <w:jc w:val="left"/>
              <w:rPr>
                <w:rFonts w:eastAsiaTheme="minorHAnsi" w:cs="Arial"/>
                <w:color w:val="auto"/>
              </w:rPr>
            </w:pPr>
          </w:p>
        </w:tc>
        <w:tc>
          <w:tcPr>
            <w:tcW w:w="12870" w:type="dxa"/>
            <w:gridSpan w:val="2"/>
          </w:tcPr>
          <w:p w14:paraId="49CBB935" w14:textId="42569981" w:rsidR="00C57753" w:rsidRPr="000D62A7" w:rsidRDefault="00C57753" w:rsidP="00CC79C4">
            <w:pPr>
              <w:autoSpaceDE w:val="0"/>
              <w:autoSpaceDN w:val="0"/>
              <w:adjustRightInd w:val="0"/>
              <w:jc w:val="left"/>
              <w:rPr>
                <w:rFonts w:eastAsia="Calibri" w:cs="Arial"/>
              </w:rPr>
            </w:pPr>
            <w:r w:rsidRPr="000D62A7">
              <w:rPr>
                <w:rFonts w:eastAsia="Calibri" w:cs="Arial"/>
              </w:rPr>
              <w:t>a)</w:t>
            </w:r>
            <w:r w:rsidRPr="000D62A7">
              <w:rPr>
                <w:rFonts w:eastAsia="Calibri" w:cs="Arial"/>
              </w:rPr>
              <w:tab/>
              <w:t xml:space="preserve">Children ages birth to five (5). </w:t>
            </w:r>
          </w:p>
        </w:tc>
      </w:tr>
      <w:tr w:rsidR="00CC79C4" w:rsidRPr="000D62A7" w14:paraId="5846CE44" w14:textId="77777777" w:rsidTr="00E2105D">
        <w:trPr>
          <w:cantSplit/>
        </w:trPr>
        <w:tc>
          <w:tcPr>
            <w:tcW w:w="990" w:type="dxa"/>
            <w:vMerge/>
            <w:shd w:val="clear" w:color="auto" w:fill="FFFFFF" w:themeFill="background1"/>
          </w:tcPr>
          <w:p w14:paraId="05136108" w14:textId="77777777" w:rsidR="00CC79C4" w:rsidRPr="000D62A7" w:rsidRDefault="00CC79C4" w:rsidP="00CC79C4">
            <w:pPr>
              <w:jc w:val="left"/>
              <w:rPr>
                <w:rFonts w:eastAsiaTheme="minorHAnsi" w:cs="Arial"/>
                <w:color w:val="auto"/>
              </w:rPr>
            </w:pPr>
          </w:p>
        </w:tc>
        <w:tc>
          <w:tcPr>
            <w:tcW w:w="12870" w:type="dxa"/>
            <w:gridSpan w:val="2"/>
          </w:tcPr>
          <w:p w14:paraId="537E1A2A" w14:textId="623C72A6"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a)</w:t>
            </w:r>
            <w:r w:rsidRPr="000D62A7">
              <w:rPr>
                <w:rFonts w:eastAsia="Calibri" w:cs="Arial"/>
              </w:rPr>
              <w:t>:</w:t>
            </w:r>
          </w:p>
          <w:p w14:paraId="27BEA82F" w14:textId="70ACE726" w:rsidR="00CC79C4" w:rsidRPr="000D62A7" w:rsidRDefault="00CC79C4" w:rsidP="00CC79C4">
            <w:pPr>
              <w:autoSpaceDE w:val="0"/>
              <w:autoSpaceDN w:val="0"/>
              <w:adjustRightInd w:val="0"/>
              <w:jc w:val="left"/>
              <w:rPr>
                <w:rFonts w:eastAsia="Calibri" w:cs="Arial"/>
              </w:rPr>
            </w:pPr>
          </w:p>
        </w:tc>
      </w:tr>
      <w:tr w:rsidR="00C57753" w:rsidRPr="000D62A7" w14:paraId="5E1C341E" w14:textId="77777777" w:rsidTr="00E2105D">
        <w:trPr>
          <w:cantSplit/>
        </w:trPr>
        <w:tc>
          <w:tcPr>
            <w:tcW w:w="990" w:type="dxa"/>
            <w:vMerge/>
            <w:shd w:val="clear" w:color="auto" w:fill="FFFFFF" w:themeFill="background1"/>
          </w:tcPr>
          <w:p w14:paraId="28013F4C" w14:textId="77777777" w:rsidR="00C57753" w:rsidRPr="000D62A7" w:rsidRDefault="00C57753" w:rsidP="00CC79C4">
            <w:pPr>
              <w:jc w:val="left"/>
              <w:rPr>
                <w:rFonts w:eastAsiaTheme="minorHAnsi" w:cs="Arial"/>
                <w:color w:val="auto"/>
              </w:rPr>
            </w:pPr>
          </w:p>
        </w:tc>
        <w:tc>
          <w:tcPr>
            <w:tcW w:w="12870" w:type="dxa"/>
            <w:gridSpan w:val="2"/>
          </w:tcPr>
          <w:p w14:paraId="52E60A0B" w14:textId="7E23C0D4" w:rsidR="00C57753" w:rsidRPr="000D62A7" w:rsidRDefault="00C57753" w:rsidP="00CC79C4">
            <w:pPr>
              <w:autoSpaceDE w:val="0"/>
              <w:autoSpaceDN w:val="0"/>
              <w:adjustRightInd w:val="0"/>
              <w:jc w:val="left"/>
              <w:rPr>
                <w:rFonts w:eastAsia="Calibri" w:cs="Arial"/>
              </w:rPr>
            </w:pPr>
            <w:r w:rsidRPr="000D62A7">
              <w:rPr>
                <w:rFonts w:eastAsia="Calibri" w:cs="Arial"/>
              </w:rPr>
              <w:t>b)</w:t>
            </w:r>
            <w:r w:rsidRPr="000D62A7">
              <w:rPr>
                <w:rFonts w:eastAsia="Calibri" w:cs="Arial"/>
              </w:rPr>
              <w:tab/>
              <w:t>Infants born with and identified as being affected by illegal substance abuse or withdrawal symptoms resulting from pre-natal drug exposure, or a Fetal Alcohol Spectrum Disorder.</w:t>
            </w:r>
          </w:p>
        </w:tc>
      </w:tr>
      <w:tr w:rsidR="00CC79C4" w:rsidRPr="000D62A7" w14:paraId="41FA96C5" w14:textId="77777777" w:rsidTr="00E2105D">
        <w:trPr>
          <w:cantSplit/>
        </w:trPr>
        <w:tc>
          <w:tcPr>
            <w:tcW w:w="990" w:type="dxa"/>
            <w:vMerge/>
            <w:shd w:val="clear" w:color="auto" w:fill="FFFFFF" w:themeFill="background1"/>
          </w:tcPr>
          <w:p w14:paraId="424C8881" w14:textId="77777777" w:rsidR="00CC79C4" w:rsidRPr="000D62A7" w:rsidRDefault="00CC79C4" w:rsidP="00CC79C4">
            <w:pPr>
              <w:jc w:val="left"/>
              <w:rPr>
                <w:rFonts w:eastAsiaTheme="minorHAnsi" w:cs="Arial"/>
                <w:color w:val="auto"/>
              </w:rPr>
            </w:pPr>
          </w:p>
        </w:tc>
        <w:tc>
          <w:tcPr>
            <w:tcW w:w="12870" w:type="dxa"/>
            <w:gridSpan w:val="2"/>
          </w:tcPr>
          <w:p w14:paraId="64DC64C1" w14:textId="1FE50B5C"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b)</w:t>
            </w:r>
            <w:r w:rsidRPr="000D62A7">
              <w:rPr>
                <w:rFonts w:eastAsia="Calibri" w:cs="Arial"/>
              </w:rPr>
              <w:t>:</w:t>
            </w:r>
          </w:p>
          <w:p w14:paraId="0D1D8EC3" w14:textId="77777777" w:rsidR="00CC79C4" w:rsidRPr="000D62A7" w:rsidRDefault="00CC79C4" w:rsidP="00CC79C4">
            <w:pPr>
              <w:autoSpaceDE w:val="0"/>
              <w:autoSpaceDN w:val="0"/>
              <w:adjustRightInd w:val="0"/>
              <w:jc w:val="left"/>
              <w:rPr>
                <w:rFonts w:eastAsia="Calibri" w:cs="Arial"/>
              </w:rPr>
            </w:pPr>
          </w:p>
        </w:tc>
      </w:tr>
      <w:tr w:rsidR="00C57753" w:rsidRPr="000D62A7" w14:paraId="6B729F2F" w14:textId="77777777" w:rsidTr="00E2105D">
        <w:trPr>
          <w:cantSplit/>
        </w:trPr>
        <w:tc>
          <w:tcPr>
            <w:tcW w:w="990" w:type="dxa"/>
            <w:vMerge/>
            <w:shd w:val="clear" w:color="auto" w:fill="FFFFFF" w:themeFill="background1"/>
          </w:tcPr>
          <w:p w14:paraId="37478655" w14:textId="77777777" w:rsidR="00C57753" w:rsidRPr="000D62A7" w:rsidRDefault="00C57753" w:rsidP="00CC79C4">
            <w:pPr>
              <w:jc w:val="left"/>
              <w:rPr>
                <w:rFonts w:eastAsiaTheme="minorHAnsi" w:cs="Arial"/>
                <w:color w:val="auto"/>
              </w:rPr>
            </w:pPr>
          </w:p>
        </w:tc>
        <w:tc>
          <w:tcPr>
            <w:tcW w:w="12870" w:type="dxa"/>
            <w:gridSpan w:val="2"/>
          </w:tcPr>
          <w:p w14:paraId="4DF92E50" w14:textId="6BDA6814" w:rsidR="00C57753" w:rsidRPr="000D62A7" w:rsidRDefault="00C57753" w:rsidP="00CC79C4">
            <w:pPr>
              <w:autoSpaceDE w:val="0"/>
              <w:autoSpaceDN w:val="0"/>
              <w:adjustRightInd w:val="0"/>
              <w:jc w:val="left"/>
              <w:rPr>
                <w:rFonts w:eastAsia="Calibri" w:cs="Arial"/>
              </w:rPr>
            </w:pPr>
            <w:r w:rsidRPr="000D62A7">
              <w:rPr>
                <w:rFonts w:eastAsia="Calibri" w:cs="Arial"/>
              </w:rPr>
              <w:t>c)</w:t>
            </w:r>
            <w:r w:rsidRPr="000D62A7">
              <w:rPr>
                <w:rFonts w:eastAsia="Calibri" w:cs="Arial"/>
              </w:rPr>
              <w:tab/>
              <w:t>Children who have an intellectual disability, Autism Spectrum Disorder, or who demonstrate behaviors consistent with children who have an intellectual disability.</w:t>
            </w:r>
          </w:p>
        </w:tc>
      </w:tr>
      <w:tr w:rsidR="00CC79C4" w:rsidRPr="000D62A7" w14:paraId="46044BE4" w14:textId="77777777" w:rsidTr="00E2105D">
        <w:trPr>
          <w:cantSplit/>
        </w:trPr>
        <w:tc>
          <w:tcPr>
            <w:tcW w:w="990" w:type="dxa"/>
            <w:vMerge/>
            <w:shd w:val="clear" w:color="auto" w:fill="FFFFFF" w:themeFill="background1"/>
          </w:tcPr>
          <w:p w14:paraId="6965F78A" w14:textId="77777777" w:rsidR="00CC79C4" w:rsidRPr="000D62A7" w:rsidRDefault="00CC79C4" w:rsidP="00CC79C4">
            <w:pPr>
              <w:jc w:val="left"/>
              <w:rPr>
                <w:rFonts w:eastAsiaTheme="minorHAnsi" w:cs="Arial"/>
                <w:color w:val="auto"/>
              </w:rPr>
            </w:pPr>
          </w:p>
        </w:tc>
        <w:tc>
          <w:tcPr>
            <w:tcW w:w="12870" w:type="dxa"/>
            <w:gridSpan w:val="2"/>
          </w:tcPr>
          <w:p w14:paraId="38307EE1" w14:textId="3AE8DB34"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c)</w:t>
            </w:r>
            <w:r w:rsidRPr="000D62A7">
              <w:rPr>
                <w:rFonts w:eastAsia="Calibri" w:cs="Arial"/>
              </w:rPr>
              <w:t>:</w:t>
            </w:r>
          </w:p>
          <w:p w14:paraId="07D65EED" w14:textId="77777777" w:rsidR="00CC79C4" w:rsidRPr="000D62A7" w:rsidRDefault="00CC79C4" w:rsidP="00CC79C4">
            <w:pPr>
              <w:autoSpaceDE w:val="0"/>
              <w:autoSpaceDN w:val="0"/>
              <w:adjustRightInd w:val="0"/>
              <w:jc w:val="left"/>
              <w:rPr>
                <w:rFonts w:eastAsia="Calibri" w:cs="Arial"/>
              </w:rPr>
            </w:pPr>
          </w:p>
        </w:tc>
      </w:tr>
      <w:tr w:rsidR="00C57753" w:rsidRPr="000D62A7" w14:paraId="69F4876E" w14:textId="77777777" w:rsidTr="00E2105D">
        <w:trPr>
          <w:cantSplit/>
        </w:trPr>
        <w:tc>
          <w:tcPr>
            <w:tcW w:w="990" w:type="dxa"/>
            <w:vMerge/>
            <w:shd w:val="clear" w:color="auto" w:fill="FFFFFF" w:themeFill="background1"/>
          </w:tcPr>
          <w:p w14:paraId="08A5A555" w14:textId="77777777" w:rsidR="00C57753" w:rsidRPr="000D62A7" w:rsidRDefault="00C57753" w:rsidP="00CC79C4">
            <w:pPr>
              <w:jc w:val="left"/>
              <w:rPr>
                <w:rFonts w:eastAsiaTheme="minorHAnsi" w:cs="Arial"/>
                <w:color w:val="auto"/>
              </w:rPr>
            </w:pPr>
          </w:p>
        </w:tc>
        <w:tc>
          <w:tcPr>
            <w:tcW w:w="12870" w:type="dxa"/>
            <w:gridSpan w:val="2"/>
          </w:tcPr>
          <w:p w14:paraId="55C4621B" w14:textId="29AB1627" w:rsidR="00C57753" w:rsidRPr="000D62A7" w:rsidRDefault="00C57753" w:rsidP="00CC79C4">
            <w:pPr>
              <w:autoSpaceDE w:val="0"/>
              <w:autoSpaceDN w:val="0"/>
              <w:adjustRightInd w:val="0"/>
              <w:jc w:val="left"/>
              <w:rPr>
                <w:rFonts w:eastAsia="Calibri" w:cs="Arial"/>
              </w:rPr>
            </w:pPr>
            <w:r w:rsidRPr="000D62A7">
              <w:rPr>
                <w:rFonts w:eastAsia="Calibri" w:cs="Arial"/>
              </w:rPr>
              <w:t>d)</w:t>
            </w:r>
            <w:r w:rsidRPr="000D62A7">
              <w:rPr>
                <w:rFonts w:eastAsia="Calibri" w:cs="Arial"/>
              </w:rPr>
              <w:tab/>
              <w:t>Children who have been exposed to domestic violence.</w:t>
            </w:r>
          </w:p>
        </w:tc>
      </w:tr>
      <w:tr w:rsidR="00CC79C4" w:rsidRPr="000D62A7" w14:paraId="43184F52" w14:textId="77777777" w:rsidTr="00E2105D">
        <w:trPr>
          <w:cantSplit/>
        </w:trPr>
        <w:tc>
          <w:tcPr>
            <w:tcW w:w="990" w:type="dxa"/>
            <w:vMerge/>
            <w:shd w:val="clear" w:color="auto" w:fill="FFFFFF" w:themeFill="background1"/>
          </w:tcPr>
          <w:p w14:paraId="0F05968A" w14:textId="77777777" w:rsidR="00CC79C4" w:rsidRPr="000D62A7" w:rsidRDefault="00CC79C4" w:rsidP="00CC79C4">
            <w:pPr>
              <w:jc w:val="left"/>
              <w:rPr>
                <w:rFonts w:eastAsiaTheme="minorHAnsi" w:cs="Arial"/>
                <w:color w:val="auto"/>
              </w:rPr>
            </w:pPr>
          </w:p>
        </w:tc>
        <w:tc>
          <w:tcPr>
            <w:tcW w:w="12870" w:type="dxa"/>
            <w:gridSpan w:val="2"/>
          </w:tcPr>
          <w:p w14:paraId="37805003" w14:textId="0E67226F"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d)</w:t>
            </w:r>
            <w:r w:rsidRPr="000D62A7">
              <w:rPr>
                <w:rFonts w:eastAsia="Calibri" w:cs="Arial"/>
              </w:rPr>
              <w:t>:</w:t>
            </w:r>
          </w:p>
          <w:p w14:paraId="646CF5A3" w14:textId="77777777" w:rsidR="00CC79C4" w:rsidRPr="000D62A7" w:rsidRDefault="00CC79C4" w:rsidP="00CC79C4">
            <w:pPr>
              <w:autoSpaceDE w:val="0"/>
              <w:autoSpaceDN w:val="0"/>
              <w:adjustRightInd w:val="0"/>
              <w:jc w:val="left"/>
              <w:rPr>
                <w:rFonts w:eastAsia="Calibri" w:cs="Arial"/>
              </w:rPr>
            </w:pPr>
          </w:p>
        </w:tc>
      </w:tr>
      <w:tr w:rsidR="00C57753" w:rsidRPr="000D62A7" w14:paraId="094A1ED5" w14:textId="77777777" w:rsidTr="00E2105D">
        <w:tc>
          <w:tcPr>
            <w:tcW w:w="990" w:type="dxa"/>
            <w:vMerge/>
          </w:tcPr>
          <w:p w14:paraId="46BC0D32" w14:textId="77777777" w:rsidR="00C57753" w:rsidRPr="000D62A7" w:rsidRDefault="00C57753" w:rsidP="00CC79C4">
            <w:pPr>
              <w:jc w:val="left"/>
              <w:rPr>
                <w:rFonts w:eastAsiaTheme="minorHAnsi" w:cs="Arial"/>
                <w:color w:val="auto"/>
              </w:rPr>
            </w:pPr>
          </w:p>
        </w:tc>
        <w:tc>
          <w:tcPr>
            <w:tcW w:w="12870" w:type="dxa"/>
            <w:gridSpan w:val="2"/>
          </w:tcPr>
          <w:p w14:paraId="3753149A" w14:textId="23464AFB" w:rsidR="00C57753" w:rsidRPr="000D62A7" w:rsidRDefault="00C57753" w:rsidP="00CC79C4">
            <w:pPr>
              <w:autoSpaceDE w:val="0"/>
              <w:autoSpaceDN w:val="0"/>
              <w:adjustRightInd w:val="0"/>
              <w:jc w:val="left"/>
              <w:rPr>
                <w:rFonts w:eastAsia="Calibri" w:cs="Arial"/>
              </w:rPr>
            </w:pPr>
            <w:r w:rsidRPr="000D62A7">
              <w:rPr>
                <w:rFonts w:eastAsia="Calibri" w:cs="Arial"/>
              </w:rPr>
              <w:t>e)</w:t>
            </w:r>
            <w:r w:rsidRPr="000D62A7">
              <w:rPr>
                <w:rFonts w:eastAsia="Calibri" w:cs="Arial"/>
              </w:rPr>
              <w:tab/>
              <w:t>Children who have extensive histories of trauma.</w:t>
            </w:r>
          </w:p>
        </w:tc>
      </w:tr>
      <w:tr w:rsidR="00CC79C4" w:rsidRPr="000D62A7" w14:paraId="3E9C1D5E" w14:textId="77777777" w:rsidTr="00E2105D">
        <w:tc>
          <w:tcPr>
            <w:tcW w:w="990" w:type="dxa"/>
            <w:vMerge/>
          </w:tcPr>
          <w:p w14:paraId="474FC8BF" w14:textId="77777777" w:rsidR="00CC79C4" w:rsidRPr="000D62A7" w:rsidRDefault="00CC79C4" w:rsidP="00CC79C4">
            <w:pPr>
              <w:jc w:val="left"/>
              <w:rPr>
                <w:rFonts w:eastAsiaTheme="minorHAnsi" w:cs="Arial"/>
                <w:color w:val="auto"/>
              </w:rPr>
            </w:pPr>
          </w:p>
        </w:tc>
        <w:tc>
          <w:tcPr>
            <w:tcW w:w="12870" w:type="dxa"/>
            <w:gridSpan w:val="2"/>
          </w:tcPr>
          <w:p w14:paraId="508A4780" w14:textId="1F0C8E17"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e)</w:t>
            </w:r>
            <w:r w:rsidRPr="000D62A7">
              <w:rPr>
                <w:rFonts w:eastAsia="Calibri" w:cs="Arial"/>
              </w:rPr>
              <w:t>:</w:t>
            </w:r>
          </w:p>
          <w:p w14:paraId="5AD5293E" w14:textId="77777777" w:rsidR="00CC79C4" w:rsidRPr="000D62A7" w:rsidRDefault="00CC79C4" w:rsidP="00CC79C4">
            <w:pPr>
              <w:autoSpaceDE w:val="0"/>
              <w:autoSpaceDN w:val="0"/>
              <w:adjustRightInd w:val="0"/>
              <w:jc w:val="left"/>
              <w:rPr>
                <w:rFonts w:eastAsia="Calibri" w:cs="Arial"/>
              </w:rPr>
            </w:pPr>
          </w:p>
        </w:tc>
      </w:tr>
      <w:tr w:rsidR="00C57753" w:rsidRPr="000D62A7" w14:paraId="05277D08" w14:textId="77777777" w:rsidTr="00E2105D">
        <w:tc>
          <w:tcPr>
            <w:tcW w:w="990" w:type="dxa"/>
            <w:vMerge/>
          </w:tcPr>
          <w:p w14:paraId="2245D97D" w14:textId="77777777" w:rsidR="00C57753" w:rsidRPr="000D62A7" w:rsidRDefault="00C57753" w:rsidP="00CC79C4">
            <w:pPr>
              <w:jc w:val="left"/>
              <w:rPr>
                <w:rFonts w:eastAsiaTheme="minorHAnsi" w:cs="Arial"/>
                <w:color w:val="auto"/>
              </w:rPr>
            </w:pPr>
          </w:p>
        </w:tc>
        <w:tc>
          <w:tcPr>
            <w:tcW w:w="12870" w:type="dxa"/>
            <w:gridSpan w:val="2"/>
          </w:tcPr>
          <w:p w14:paraId="6CB55FC2" w14:textId="098171FF" w:rsidR="00C57753" w:rsidRPr="000D62A7" w:rsidRDefault="00C57753" w:rsidP="00CC79C4">
            <w:pPr>
              <w:autoSpaceDE w:val="0"/>
              <w:autoSpaceDN w:val="0"/>
              <w:adjustRightInd w:val="0"/>
              <w:jc w:val="left"/>
              <w:rPr>
                <w:rFonts w:eastAsia="Calibri" w:cs="Arial"/>
              </w:rPr>
            </w:pPr>
            <w:r w:rsidRPr="000D62A7">
              <w:rPr>
                <w:rFonts w:eastAsia="Calibri" w:cs="Arial"/>
              </w:rPr>
              <w:t>f)</w:t>
            </w:r>
            <w:r w:rsidRPr="000D62A7">
              <w:rPr>
                <w:rFonts w:eastAsia="Calibri" w:cs="Arial"/>
              </w:rPr>
              <w:tab/>
              <w:t>Children who have limited connections with supportive adults.</w:t>
            </w:r>
          </w:p>
        </w:tc>
      </w:tr>
      <w:tr w:rsidR="00CC79C4" w:rsidRPr="000D62A7" w14:paraId="7AC8B88D" w14:textId="77777777" w:rsidTr="00E2105D">
        <w:tc>
          <w:tcPr>
            <w:tcW w:w="990" w:type="dxa"/>
            <w:vMerge/>
          </w:tcPr>
          <w:p w14:paraId="061F83EE" w14:textId="77777777" w:rsidR="00CC79C4" w:rsidRPr="000D62A7" w:rsidRDefault="00CC79C4" w:rsidP="00CC79C4">
            <w:pPr>
              <w:jc w:val="left"/>
              <w:rPr>
                <w:rFonts w:eastAsiaTheme="minorHAnsi" w:cs="Arial"/>
                <w:color w:val="auto"/>
              </w:rPr>
            </w:pPr>
          </w:p>
        </w:tc>
        <w:tc>
          <w:tcPr>
            <w:tcW w:w="12870" w:type="dxa"/>
            <w:gridSpan w:val="2"/>
          </w:tcPr>
          <w:p w14:paraId="63E5CD1E" w14:textId="6D92C80A"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f)</w:t>
            </w:r>
            <w:r w:rsidRPr="000D62A7">
              <w:rPr>
                <w:rFonts w:eastAsia="Calibri" w:cs="Arial"/>
              </w:rPr>
              <w:t>:</w:t>
            </w:r>
          </w:p>
          <w:p w14:paraId="021500B4" w14:textId="77777777" w:rsidR="00CC79C4" w:rsidRPr="000D62A7" w:rsidRDefault="00CC79C4" w:rsidP="00CC79C4">
            <w:pPr>
              <w:autoSpaceDE w:val="0"/>
              <w:autoSpaceDN w:val="0"/>
              <w:adjustRightInd w:val="0"/>
              <w:jc w:val="left"/>
              <w:rPr>
                <w:rFonts w:eastAsia="Calibri" w:cs="Arial"/>
              </w:rPr>
            </w:pPr>
          </w:p>
        </w:tc>
      </w:tr>
      <w:tr w:rsidR="00C57753" w:rsidRPr="000D62A7" w14:paraId="2109E17C" w14:textId="77777777" w:rsidTr="00E2105D">
        <w:tc>
          <w:tcPr>
            <w:tcW w:w="990" w:type="dxa"/>
            <w:vMerge/>
          </w:tcPr>
          <w:p w14:paraId="02C6D913" w14:textId="77777777" w:rsidR="00C57753" w:rsidRPr="000D62A7" w:rsidRDefault="00C57753" w:rsidP="00CC79C4">
            <w:pPr>
              <w:jc w:val="left"/>
              <w:rPr>
                <w:rFonts w:eastAsiaTheme="minorHAnsi" w:cs="Arial"/>
                <w:color w:val="auto"/>
              </w:rPr>
            </w:pPr>
          </w:p>
        </w:tc>
        <w:tc>
          <w:tcPr>
            <w:tcW w:w="12870" w:type="dxa"/>
            <w:gridSpan w:val="2"/>
          </w:tcPr>
          <w:p w14:paraId="21825BD6" w14:textId="502857CC" w:rsidR="00C57753" w:rsidRPr="000D62A7" w:rsidRDefault="00C57753" w:rsidP="00CC79C4">
            <w:pPr>
              <w:autoSpaceDE w:val="0"/>
              <w:autoSpaceDN w:val="0"/>
              <w:adjustRightInd w:val="0"/>
              <w:jc w:val="left"/>
              <w:rPr>
                <w:rFonts w:eastAsia="Calibri" w:cs="Arial"/>
              </w:rPr>
            </w:pPr>
            <w:r w:rsidRPr="000D62A7">
              <w:rPr>
                <w:rFonts w:eastAsia="Calibri" w:cs="Arial"/>
              </w:rPr>
              <w:t>g)</w:t>
            </w:r>
            <w:r w:rsidRPr="000D62A7">
              <w:rPr>
                <w:rFonts w:eastAsia="Calibri" w:cs="Arial"/>
              </w:rPr>
              <w:tab/>
              <w:t xml:space="preserve">Youth that intersect both the child welfare and juvenile justice systems. </w:t>
            </w:r>
          </w:p>
        </w:tc>
      </w:tr>
      <w:tr w:rsidR="00CC79C4" w:rsidRPr="000D62A7" w14:paraId="6C1643BC" w14:textId="77777777" w:rsidTr="00E2105D">
        <w:tc>
          <w:tcPr>
            <w:tcW w:w="990" w:type="dxa"/>
            <w:vMerge/>
          </w:tcPr>
          <w:p w14:paraId="015CFE27" w14:textId="77777777" w:rsidR="00CC79C4" w:rsidRPr="000D62A7" w:rsidRDefault="00CC79C4" w:rsidP="00CC79C4">
            <w:pPr>
              <w:jc w:val="left"/>
              <w:rPr>
                <w:rFonts w:eastAsiaTheme="minorHAnsi" w:cs="Arial"/>
                <w:color w:val="auto"/>
              </w:rPr>
            </w:pPr>
          </w:p>
        </w:tc>
        <w:tc>
          <w:tcPr>
            <w:tcW w:w="12870" w:type="dxa"/>
            <w:gridSpan w:val="2"/>
          </w:tcPr>
          <w:p w14:paraId="01FAED04" w14:textId="323B050C"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g)</w:t>
            </w:r>
            <w:r w:rsidRPr="000D62A7">
              <w:rPr>
                <w:rFonts w:eastAsia="Calibri" w:cs="Arial"/>
              </w:rPr>
              <w:t>:</w:t>
            </w:r>
          </w:p>
          <w:p w14:paraId="678ECB33" w14:textId="77777777" w:rsidR="00CC79C4" w:rsidRPr="000D62A7" w:rsidRDefault="00CC79C4" w:rsidP="00CC79C4">
            <w:pPr>
              <w:autoSpaceDE w:val="0"/>
              <w:autoSpaceDN w:val="0"/>
              <w:adjustRightInd w:val="0"/>
              <w:jc w:val="left"/>
              <w:rPr>
                <w:rFonts w:eastAsia="Calibri" w:cs="Arial"/>
              </w:rPr>
            </w:pPr>
          </w:p>
        </w:tc>
      </w:tr>
      <w:tr w:rsidR="00C57753" w:rsidRPr="000D62A7" w14:paraId="22F51592" w14:textId="77777777" w:rsidTr="00E2105D">
        <w:tc>
          <w:tcPr>
            <w:tcW w:w="990" w:type="dxa"/>
            <w:vMerge/>
          </w:tcPr>
          <w:p w14:paraId="39869105" w14:textId="77777777" w:rsidR="00C57753" w:rsidRPr="000D62A7" w:rsidRDefault="00C57753" w:rsidP="00CC79C4">
            <w:pPr>
              <w:jc w:val="left"/>
              <w:rPr>
                <w:rFonts w:eastAsiaTheme="minorHAnsi" w:cs="Arial"/>
                <w:color w:val="auto"/>
              </w:rPr>
            </w:pPr>
          </w:p>
        </w:tc>
        <w:tc>
          <w:tcPr>
            <w:tcW w:w="12870" w:type="dxa"/>
            <w:gridSpan w:val="2"/>
          </w:tcPr>
          <w:p w14:paraId="7A762EFA" w14:textId="696F70BE" w:rsidR="00C57753" w:rsidRPr="000D62A7" w:rsidRDefault="00C57753" w:rsidP="00CC79C4">
            <w:pPr>
              <w:autoSpaceDE w:val="0"/>
              <w:autoSpaceDN w:val="0"/>
              <w:adjustRightInd w:val="0"/>
              <w:jc w:val="left"/>
              <w:rPr>
                <w:rFonts w:eastAsia="Calibri" w:cs="Arial"/>
              </w:rPr>
            </w:pPr>
            <w:r w:rsidRPr="000D62A7">
              <w:rPr>
                <w:rFonts w:eastAsia="Calibri" w:cs="Arial"/>
              </w:rPr>
              <w:t>h)</w:t>
            </w:r>
            <w:r w:rsidRPr="000D62A7">
              <w:rPr>
                <w:rFonts w:eastAsia="Calibri" w:cs="Arial"/>
              </w:rPr>
              <w:tab/>
              <w:t>Youth identified as survivors of sex trafficking.</w:t>
            </w:r>
          </w:p>
        </w:tc>
      </w:tr>
      <w:tr w:rsidR="00CC79C4" w:rsidRPr="000D62A7" w14:paraId="4F73C8F1" w14:textId="77777777" w:rsidTr="00E2105D">
        <w:tc>
          <w:tcPr>
            <w:tcW w:w="990" w:type="dxa"/>
            <w:vMerge/>
          </w:tcPr>
          <w:p w14:paraId="2D31714B" w14:textId="77777777" w:rsidR="00CC79C4" w:rsidRPr="000D62A7" w:rsidRDefault="00CC79C4" w:rsidP="00CC79C4">
            <w:pPr>
              <w:jc w:val="left"/>
              <w:rPr>
                <w:rFonts w:eastAsiaTheme="minorHAnsi" w:cs="Arial"/>
                <w:color w:val="auto"/>
              </w:rPr>
            </w:pPr>
          </w:p>
        </w:tc>
        <w:tc>
          <w:tcPr>
            <w:tcW w:w="12870" w:type="dxa"/>
            <w:gridSpan w:val="2"/>
          </w:tcPr>
          <w:p w14:paraId="12636243" w14:textId="58D95F4B"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h)</w:t>
            </w:r>
            <w:r w:rsidRPr="000D62A7">
              <w:rPr>
                <w:rFonts w:eastAsia="Calibri" w:cs="Arial"/>
              </w:rPr>
              <w:t>:</w:t>
            </w:r>
          </w:p>
          <w:p w14:paraId="7FE647DA" w14:textId="77777777" w:rsidR="00CC79C4" w:rsidRDefault="00CC79C4" w:rsidP="00CC79C4">
            <w:pPr>
              <w:autoSpaceDE w:val="0"/>
              <w:autoSpaceDN w:val="0"/>
              <w:adjustRightInd w:val="0"/>
              <w:jc w:val="left"/>
              <w:rPr>
                <w:rFonts w:eastAsia="Calibri" w:cs="Arial"/>
              </w:rPr>
            </w:pPr>
          </w:p>
          <w:p w14:paraId="5CD41699" w14:textId="7396EBF0" w:rsidR="00F51644" w:rsidRPr="000D62A7" w:rsidRDefault="00F51644" w:rsidP="00CC79C4">
            <w:pPr>
              <w:autoSpaceDE w:val="0"/>
              <w:autoSpaceDN w:val="0"/>
              <w:adjustRightInd w:val="0"/>
              <w:jc w:val="left"/>
              <w:rPr>
                <w:rFonts w:eastAsia="Calibri" w:cs="Arial"/>
              </w:rPr>
            </w:pPr>
          </w:p>
        </w:tc>
      </w:tr>
      <w:tr w:rsidR="00C57753" w:rsidRPr="000D62A7" w14:paraId="6FB4EC94" w14:textId="77777777" w:rsidTr="00E2105D">
        <w:tc>
          <w:tcPr>
            <w:tcW w:w="990" w:type="dxa"/>
            <w:vMerge/>
          </w:tcPr>
          <w:p w14:paraId="48549108" w14:textId="77777777" w:rsidR="00C57753" w:rsidRPr="000D62A7" w:rsidRDefault="00C57753" w:rsidP="00CC79C4">
            <w:pPr>
              <w:jc w:val="left"/>
              <w:rPr>
                <w:rFonts w:eastAsiaTheme="minorHAnsi" w:cs="Arial"/>
                <w:color w:val="auto"/>
              </w:rPr>
            </w:pPr>
          </w:p>
        </w:tc>
        <w:tc>
          <w:tcPr>
            <w:tcW w:w="12870" w:type="dxa"/>
            <w:gridSpan w:val="2"/>
          </w:tcPr>
          <w:p w14:paraId="6F4CC881" w14:textId="3A11B517" w:rsidR="00C57753" w:rsidRPr="007168DB" w:rsidRDefault="00C57753" w:rsidP="007168DB">
            <w:pPr>
              <w:tabs>
                <w:tab w:val="left" w:pos="3970"/>
              </w:tabs>
              <w:rPr>
                <w:rFonts w:cs="Arial"/>
              </w:rPr>
            </w:pPr>
            <w:proofErr w:type="spellStart"/>
            <w:r>
              <w:rPr>
                <w:rFonts w:eastAsia="Calibri" w:cs="Arial"/>
              </w:rPr>
              <w:t>i</w:t>
            </w:r>
            <w:proofErr w:type="spellEnd"/>
            <w:r>
              <w:rPr>
                <w:rFonts w:eastAsia="Calibri" w:cs="Arial"/>
              </w:rPr>
              <w:t>)</w:t>
            </w:r>
            <w:r w:rsidRPr="00C57753">
              <w:rPr>
                <w:rFonts w:cs="Arial"/>
              </w:rPr>
              <w:t xml:space="preserve"> Youth who are near the age of majority and preparing to transition to adulthood.</w:t>
            </w:r>
          </w:p>
        </w:tc>
      </w:tr>
      <w:tr w:rsidR="00CC79C4" w:rsidRPr="000D62A7" w14:paraId="38B3303E" w14:textId="77777777" w:rsidTr="00E2105D">
        <w:tc>
          <w:tcPr>
            <w:tcW w:w="990" w:type="dxa"/>
            <w:vMerge/>
          </w:tcPr>
          <w:p w14:paraId="27F0ABD4" w14:textId="77777777" w:rsidR="00CC79C4" w:rsidRPr="000D62A7" w:rsidRDefault="00CC79C4" w:rsidP="00CC79C4">
            <w:pPr>
              <w:jc w:val="left"/>
              <w:rPr>
                <w:rFonts w:eastAsiaTheme="minorHAnsi" w:cs="Arial"/>
                <w:color w:val="auto"/>
              </w:rPr>
            </w:pPr>
          </w:p>
        </w:tc>
        <w:tc>
          <w:tcPr>
            <w:tcW w:w="12870" w:type="dxa"/>
            <w:gridSpan w:val="2"/>
          </w:tcPr>
          <w:p w14:paraId="09BD537A" w14:textId="290B417F" w:rsidR="00CC79C4" w:rsidRPr="000D62A7" w:rsidRDefault="00CC79C4" w:rsidP="00CC79C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w:t>
            </w:r>
            <w:proofErr w:type="spellStart"/>
            <w:r>
              <w:rPr>
                <w:rFonts w:eastAsia="Calibri" w:cs="Arial"/>
              </w:rPr>
              <w:t>i</w:t>
            </w:r>
            <w:proofErr w:type="spellEnd"/>
            <w:r>
              <w:rPr>
                <w:rFonts w:eastAsia="Calibri" w:cs="Arial"/>
              </w:rPr>
              <w:t>)</w:t>
            </w:r>
            <w:r w:rsidRPr="000D62A7">
              <w:rPr>
                <w:rFonts w:eastAsia="Calibri" w:cs="Arial"/>
              </w:rPr>
              <w:t>:</w:t>
            </w:r>
          </w:p>
          <w:p w14:paraId="56FCBB88" w14:textId="77777777" w:rsidR="00CC79C4" w:rsidRPr="000D62A7" w:rsidRDefault="00CC79C4" w:rsidP="00CC79C4">
            <w:pPr>
              <w:autoSpaceDE w:val="0"/>
              <w:autoSpaceDN w:val="0"/>
              <w:adjustRightInd w:val="0"/>
              <w:jc w:val="left"/>
              <w:rPr>
                <w:rFonts w:eastAsia="Calibri" w:cs="Arial"/>
              </w:rPr>
            </w:pPr>
          </w:p>
        </w:tc>
      </w:tr>
    </w:tbl>
    <w:p w14:paraId="7098893D" w14:textId="214A3338" w:rsidR="004840E0" w:rsidRPr="000D62A7" w:rsidRDefault="004840E0" w:rsidP="00E24B88">
      <w:pPr>
        <w:pStyle w:val="Level4"/>
        <w:numPr>
          <w:ilvl w:val="0"/>
          <w:numId w:val="0"/>
        </w:numPr>
        <w:ind w:left="1440"/>
        <w:rPr>
          <w:rFonts w:cs="Arial"/>
          <w:sz w:val="22"/>
        </w:rPr>
      </w:pPr>
    </w:p>
    <w:tbl>
      <w:tblPr>
        <w:tblStyle w:val="TableGrid5"/>
        <w:tblW w:w="13860" w:type="dxa"/>
        <w:tblInd w:w="-185" w:type="dxa"/>
        <w:tblLayout w:type="fixed"/>
        <w:tblLook w:val="04A0" w:firstRow="1" w:lastRow="0" w:firstColumn="1" w:lastColumn="0" w:noHBand="0" w:noVBand="1"/>
      </w:tblPr>
      <w:tblGrid>
        <w:gridCol w:w="990"/>
        <w:gridCol w:w="11610"/>
        <w:gridCol w:w="1260"/>
      </w:tblGrid>
      <w:tr w:rsidR="00CC79C4" w:rsidRPr="000D62A7" w14:paraId="4BE88785" w14:textId="77777777" w:rsidTr="00F61D1B">
        <w:trPr>
          <w:cantSplit/>
          <w:tblHeader/>
        </w:trPr>
        <w:tc>
          <w:tcPr>
            <w:tcW w:w="990" w:type="dxa"/>
            <w:vAlign w:val="center"/>
          </w:tcPr>
          <w:p w14:paraId="26D5C9D2" w14:textId="77777777" w:rsidR="00CC79C4" w:rsidRPr="000D62A7" w:rsidRDefault="00CC79C4" w:rsidP="004840E0">
            <w:pPr>
              <w:autoSpaceDE w:val="0"/>
              <w:autoSpaceDN w:val="0"/>
              <w:adjustRightInd w:val="0"/>
              <w:jc w:val="left"/>
              <w:rPr>
                <w:rFonts w:eastAsia="Calibri" w:cs="Arial"/>
              </w:rPr>
            </w:pPr>
            <w:proofErr w:type="spellStart"/>
            <w:r w:rsidRPr="000D62A7">
              <w:rPr>
                <w:rFonts w:cs="Arial"/>
                <w:b/>
              </w:rPr>
              <w:t>Req</w:t>
            </w:r>
            <w:proofErr w:type="spellEnd"/>
            <w:r w:rsidRPr="000D62A7">
              <w:rPr>
                <w:rFonts w:cs="Arial"/>
                <w:b/>
              </w:rPr>
              <w:t xml:space="preserve"> #</w:t>
            </w:r>
          </w:p>
        </w:tc>
        <w:tc>
          <w:tcPr>
            <w:tcW w:w="11610" w:type="dxa"/>
            <w:vAlign w:val="center"/>
          </w:tcPr>
          <w:p w14:paraId="72AC3D0D" w14:textId="77777777" w:rsidR="00CC79C4" w:rsidRPr="000D62A7" w:rsidRDefault="00CC79C4" w:rsidP="004840E0">
            <w:pPr>
              <w:autoSpaceDE w:val="0"/>
              <w:autoSpaceDN w:val="0"/>
              <w:adjustRightInd w:val="0"/>
              <w:jc w:val="left"/>
              <w:rPr>
                <w:rFonts w:eastAsia="Calibri" w:cs="Arial"/>
              </w:rPr>
            </w:pPr>
            <w:r w:rsidRPr="000D62A7">
              <w:rPr>
                <w:rFonts w:cs="Arial"/>
                <w:b/>
              </w:rPr>
              <w:t>Requirement</w:t>
            </w:r>
          </w:p>
        </w:tc>
        <w:tc>
          <w:tcPr>
            <w:tcW w:w="1260" w:type="dxa"/>
            <w:vAlign w:val="center"/>
          </w:tcPr>
          <w:p w14:paraId="54AF0BAA" w14:textId="44ED1745" w:rsidR="00CC79C4" w:rsidRPr="000D62A7" w:rsidRDefault="00CC79C4" w:rsidP="000108A0">
            <w:pPr>
              <w:autoSpaceDE w:val="0"/>
              <w:autoSpaceDN w:val="0"/>
              <w:adjustRightInd w:val="0"/>
              <w:jc w:val="left"/>
              <w:rPr>
                <w:rFonts w:eastAsia="Calibri" w:cs="Arial"/>
              </w:rPr>
            </w:pPr>
            <w:r w:rsidRPr="000D62A7">
              <w:rPr>
                <w:rFonts w:cs="Arial"/>
                <w:sz w:val="16"/>
              </w:rPr>
              <w:br/>
              <w:t>Comply</w:t>
            </w:r>
          </w:p>
        </w:tc>
      </w:tr>
      <w:tr w:rsidR="00CC79C4" w:rsidRPr="000D62A7" w14:paraId="397E27C5" w14:textId="77777777" w:rsidTr="00F61D1B">
        <w:trPr>
          <w:cantSplit/>
        </w:trPr>
        <w:tc>
          <w:tcPr>
            <w:tcW w:w="990" w:type="dxa"/>
            <w:vMerge w:val="restart"/>
            <w:shd w:val="clear" w:color="auto" w:fill="FFFFFF" w:themeFill="background1"/>
          </w:tcPr>
          <w:p w14:paraId="32A3D375" w14:textId="366BC1E2" w:rsidR="00CC79C4" w:rsidRPr="000D62A7" w:rsidRDefault="00531FCF" w:rsidP="0072188D">
            <w:pPr>
              <w:autoSpaceDE w:val="0"/>
              <w:autoSpaceDN w:val="0"/>
              <w:adjustRightInd w:val="0"/>
              <w:jc w:val="left"/>
              <w:rPr>
                <w:rFonts w:eastAsia="Calibri" w:cs="Arial"/>
              </w:rPr>
            </w:pPr>
            <w:r>
              <w:rPr>
                <w:rFonts w:eastAsia="Calibri" w:cs="Arial"/>
              </w:rPr>
              <w:t>CNT- 5</w:t>
            </w:r>
          </w:p>
        </w:tc>
        <w:tc>
          <w:tcPr>
            <w:tcW w:w="11610" w:type="dxa"/>
          </w:tcPr>
          <w:p w14:paraId="51F3F6AF" w14:textId="04075AE6" w:rsidR="00CC79C4" w:rsidRPr="000D62A7" w:rsidRDefault="00CC79C4" w:rsidP="004840E0">
            <w:pPr>
              <w:autoSpaceDE w:val="0"/>
              <w:autoSpaceDN w:val="0"/>
              <w:adjustRightInd w:val="0"/>
              <w:jc w:val="left"/>
              <w:rPr>
                <w:rFonts w:eastAsia="Calibri" w:cs="Arial"/>
              </w:rPr>
            </w:pPr>
            <w:r w:rsidRPr="000D62A7">
              <w:rPr>
                <w:rFonts w:eastAsia="Calibri" w:cs="Arial"/>
              </w:rPr>
              <w:t xml:space="preserve">The bidder should describe a plan on how it will assess gaps in service array for the populations served and said plan shall include how it proposes to fill these gaps in services.  Gaps in service means that needed services for families are not available due to capacity issues or there are no Second Tier </w:t>
            </w:r>
            <w:proofErr w:type="spellStart"/>
            <w:r w:rsidRPr="000D62A7">
              <w:rPr>
                <w:rFonts w:eastAsia="Calibri" w:cs="Arial"/>
              </w:rPr>
              <w:t>Subrecipients</w:t>
            </w:r>
            <w:proofErr w:type="spellEnd"/>
            <w:r w:rsidRPr="000D62A7">
              <w:rPr>
                <w:rFonts w:eastAsia="Calibri" w:cs="Arial"/>
              </w:rPr>
              <w:t xml:space="preserve"> or subcontractors in the area that provide needed services</w:t>
            </w:r>
          </w:p>
        </w:tc>
        <w:tc>
          <w:tcPr>
            <w:tcW w:w="1260" w:type="dxa"/>
          </w:tcPr>
          <w:p w14:paraId="174B86D8" w14:textId="77777777" w:rsidR="00CC79C4" w:rsidRPr="000D62A7" w:rsidRDefault="00CC79C4" w:rsidP="004840E0">
            <w:pPr>
              <w:autoSpaceDE w:val="0"/>
              <w:autoSpaceDN w:val="0"/>
              <w:adjustRightInd w:val="0"/>
              <w:jc w:val="left"/>
              <w:rPr>
                <w:rFonts w:eastAsia="Calibri" w:cs="Arial"/>
              </w:rPr>
            </w:pPr>
          </w:p>
        </w:tc>
      </w:tr>
      <w:tr w:rsidR="004840E0" w:rsidRPr="000D62A7" w14:paraId="37D14245" w14:textId="77777777" w:rsidTr="00F61D1B">
        <w:trPr>
          <w:cantSplit/>
        </w:trPr>
        <w:tc>
          <w:tcPr>
            <w:tcW w:w="990" w:type="dxa"/>
            <w:vMerge/>
            <w:shd w:val="clear" w:color="auto" w:fill="FFFFFF" w:themeFill="background1"/>
          </w:tcPr>
          <w:p w14:paraId="37C88B61" w14:textId="77777777" w:rsidR="004840E0" w:rsidRPr="000D62A7" w:rsidRDefault="004840E0" w:rsidP="004840E0">
            <w:pPr>
              <w:autoSpaceDE w:val="0"/>
              <w:autoSpaceDN w:val="0"/>
              <w:adjustRightInd w:val="0"/>
              <w:jc w:val="left"/>
              <w:rPr>
                <w:rFonts w:eastAsia="Calibri" w:cs="Arial"/>
              </w:rPr>
            </w:pPr>
          </w:p>
        </w:tc>
        <w:tc>
          <w:tcPr>
            <w:tcW w:w="12870" w:type="dxa"/>
            <w:gridSpan w:val="2"/>
          </w:tcPr>
          <w:p w14:paraId="2397E7C6" w14:textId="77777777" w:rsidR="004840E0" w:rsidRPr="000D62A7" w:rsidRDefault="004840E0" w:rsidP="004840E0">
            <w:pPr>
              <w:autoSpaceDE w:val="0"/>
              <w:autoSpaceDN w:val="0"/>
              <w:adjustRightInd w:val="0"/>
              <w:jc w:val="left"/>
              <w:rPr>
                <w:rFonts w:eastAsia="Calibri" w:cs="Arial"/>
              </w:rPr>
            </w:pPr>
            <w:r w:rsidRPr="000D62A7">
              <w:rPr>
                <w:rFonts w:eastAsia="Calibri" w:cs="Arial"/>
              </w:rPr>
              <w:t xml:space="preserve">Bidder’s Response: </w:t>
            </w:r>
          </w:p>
          <w:p w14:paraId="67D3DCA3" w14:textId="77777777" w:rsidR="004840E0" w:rsidRPr="000D62A7" w:rsidRDefault="004840E0" w:rsidP="004840E0">
            <w:pPr>
              <w:autoSpaceDE w:val="0"/>
              <w:autoSpaceDN w:val="0"/>
              <w:adjustRightInd w:val="0"/>
              <w:jc w:val="left"/>
              <w:rPr>
                <w:rFonts w:eastAsia="Calibri" w:cs="Arial"/>
              </w:rPr>
            </w:pPr>
          </w:p>
          <w:p w14:paraId="15A3611D" w14:textId="2B90A9EE" w:rsidR="006E4C00" w:rsidRPr="000D62A7" w:rsidRDefault="006E4C00" w:rsidP="004840E0">
            <w:pPr>
              <w:autoSpaceDE w:val="0"/>
              <w:autoSpaceDN w:val="0"/>
              <w:adjustRightInd w:val="0"/>
              <w:jc w:val="left"/>
              <w:rPr>
                <w:rFonts w:eastAsia="Calibri" w:cs="Arial"/>
              </w:rPr>
            </w:pPr>
          </w:p>
        </w:tc>
      </w:tr>
      <w:tr w:rsidR="00CC79C4" w:rsidRPr="000D62A7" w14:paraId="34241FD7" w14:textId="77777777" w:rsidTr="00F61D1B">
        <w:trPr>
          <w:cantSplit/>
        </w:trPr>
        <w:tc>
          <w:tcPr>
            <w:tcW w:w="990" w:type="dxa"/>
            <w:shd w:val="clear" w:color="auto" w:fill="FFFFFF" w:themeFill="background1"/>
            <w:vAlign w:val="center"/>
          </w:tcPr>
          <w:p w14:paraId="556B1948" w14:textId="77777777" w:rsidR="00CC79C4" w:rsidRPr="000D62A7" w:rsidRDefault="00CC79C4" w:rsidP="00552D05">
            <w:pPr>
              <w:autoSpaceDE w:val="0"/>
              <w:autoSpaceDN w:val="0"/>
              <w:adjustRightInd w:val="0"/>
              <w:jc w:val="left"/>
              <w:rPr>
                <w:rFonts w:eastAsia="Calibri" w:cs="Arial"/>
              </w:rPr>
            </w:pPr>
          </w:p>
        </w:tc>
        <w:tc>
          <w:tcPr>
            <w:tcW w:w="11610" w:type="dxa"/>
            <w:vAlign w:val="center"/>
          </w:tcPr>
          <w:p w14:paraId="08B5BD32" w14:textId="327EF4AD" w:rsidR="00CC79C4" w:rsidRPr="000D62A7" w:rsidRDefault="00CC79C4" w:rsidP="00552D05">
            <w:pPr>
              <w:autoSpaceDE w:val="0"/>
              <w:autoSpaceDN w:val="0"/>
              <w:adjustRightInd w:val="0"/>
              <w:jc w:val="left"/>
              <w:rPr>
                <w:rFonts w:eastAsia="Calibri" w:cs="Arial"/>
              </w:rPr>
            </w:pPr>
            <w:r w:rsidRPr="000D62A7">
              <w:rPr>
                <w:rFonts w:cs="Arial"/>
                <w:b/>
              </w:rPr>
              <w:t>Placement Capacity:</w:t>
            </w:r>
          </w:p>
        </w:tc>
        <w:tc>
          <w:tcPr>
            <w:tcW w:w="1260" w:type="dxa"/>
            <w:vAlign w:val="center"/>
          </w:tcPr>
          <w:p w14:paraId="3F27D911" w14:textId="56606419" w:rsidR="00CC79C4" w:rsidRPr="000D62A7" w:rsidRDefault="00C572C6" w:rsidP="00552D05">
            <w:pPr>
              <w:autoSpaceDE w:val="0"/>
              <w:autoSpaceDN w:val="0"/>
              <w:adjustRightInd w:val="0"/>
              <w:jc w:val="left"/>
              <w:rPr>
                <w:rFonts w:eastAsia="Calibri" w:cs="Arial"/>
              </w:rPr>
            </w:pPr>
            <w:r w:rsidRPr="006032FC">
              <w:rPr>
                <w:rFonts w:cs="Arial"/>
                <w:color w:val="auto"/>
                <w:sz w:val="16"/>
              </w:rPr>
              <w:br/>
              <w:t>Comply</w:t>
            </w:r>
          </w:p>
        </w:tc>
      </w:tr>
      <w:tr w:rsidR="00CC79C4" w:rsidRPr="000D62A7" w14:paraId="269333E3" w14:textId="77777777" w:rsidTr="00F61D1B">
        <w:trPr>
          <w:cantSplit/>
        </w:trPr>
        <w:tc>
          <w:tcPr>
            <w:tcW w:w="990" w:type="dxa"/>
            <w:vMerge w:val="restart"/>
            <w:shd w:val="clear" w:color="auto" w:fill="FFFFFF" w:themeFill="background1"/>
          </w:tcPr>
          <w:p w14:paraId="71E81566" w14:textId="221C0F2E" w:rsidR="00CC79C4" w:rsidRPr="000D62A7" w:rsidRDefault="00531FCF" w:rsidP="00552D05">
            <w:pPr>
              <w:autoSpaceDE w:val="0"/>
              <w:autoSpaceDN w:val="0"/>
              <w:adjustRightInd w:val="0"/>
              <w:jc w:val="left"/>
              <w:rPr>
                <w:rFonts w:eastAsia="Calibri" w:cs="Arial"/>
              </w:rPr>
            </w:pPr>
            <w:r>
              <w:rPr>
                <w:rFonts w:eastAsia="Calibri" w:cs="Arial"/>
              </w:rPr>
              <w:t>PLC- 1</w:t>
            </w:r>
          </w:p>
        </w:tc>
        <w:tc>
          <w:tcPr>
            <w:tcW w:w="11610" w:type="dxa"/>
          </w:tcPr>
          <w:p w14:paraId="6F89DD11" w14:textId="2936EB6B" w:rsidR="00CC79C4" w:rsidRPr="000D62A7" w:rsidRDefault="00CC79C4" w:rsidP="00552D05">
            <w:pPr>
              <w:autoSpaceDE w:val="0"/>
              <w:autoSpaceDN w:val="0"/>
              <w:adjustRightInd w:val="0"/>
              <w:jc w:val="left"/>
              <w:rPr>
                <w:rFonts w:eastAsia="Calibri" w:cs="Arial"/>
              </w:rPr>
            </w:pPr>
            <w:r w:rsidRPr="000D62A7">
              <w:rPr>
                <w:rFonts w:eastAsia="Calibri" w:cs="Arial"/>
              </w:rPr>
              <w:t xml:space="preserve">The bidder should outline a detailed plan that describes how it will ensure that a sufficient capacity of trained resource families are available to foster and adopt children in the Eastern Service Area, to include developing and implementing specific strategies to recruit resource families for historically difficult to place children. </w:t>
            </w:r>
          </w:p>
        </w:tc>
        <w:tc>
          <w:tcPr>
            <w:tcW w:w="1260" w:type="dxa"/>
          </w:tcPr>
          <w:p w14:paraId="16F2CE7D" w14:textId="77777777" w:rsidR="00CC79C4" w:rsidRPr="000D62A7" w:rsidRDefault="00CC79C4" w:rsidP="00552D05">
            <w:pPr>
              <w:autoSpaceDE w:val="0"/>
              <w:autoSpaceDN w:val="0"/>
              <w:adjustRightInd w:val="0"/>
              <w:jc w:val="left"/>
              <w:rPr>
                <w:rFonts w:eastAsia="Calibri" w:cs="Arial"/>
              </w:rPr>
            </w:pPr>
          </w:p>
        </w:tc>
      </w:tr>
      <w:tr w:rsidR="00552D05" w:rsidRPr="000D62A7" w14:paraId="48FF6BD7" w14:textId="77777777" w:rsidTr="00F61D1B">
        <w:trPr>
          <w:cantSplit/>
        </w:trPr>
        <w:tc>
          <w:tcPr>
            <w:tcW w:w="990" w:type="dxa"/>
            <w:vMerge/>
            <w:shd w:val="clear" w:color="auto" w:fill="FFFFFF" w:themeFill="background1"/>
          </w:tcPr>
          <w:p w14:paraId="783A5B8F" w14:textId="77777777" w:rsidR="00552D05" w:rsidRPr="000D62A7" w:rsidRDefault="00552D05" w:rsidP="00552D05">
            <w:pPr>
              <w:autoSpaceDE w:val="0"/>
              <w:autoSpaceDN w:val="0"/>
              <w:adjustRightInd w:val="0"/>
              <w:jc w:val="left"/>
              <w:rPr>
                <w:rFonts w:eastAsia="Calibri" w:cs="Arial"/>
              </w:rPr>
            </w:pPr>
          </w:p>
        </w:tc>
        <w:tc>
          <w:tcPr>
            <w:tcW w:w="12870" w:type="dxa"/>
            <w:gridSpan w:val="2"/>
          </w:tcPr>
          <w:p w14:paraId="71D783D1" w14:textId="77777777" w:rsidR="00552D05" w:rsidRPr="000D62A7" w:rsidRDefault="00552D05" w:rsidP="00552D05">
            <w:pPr>
              <w:autoSpaceDE w:val="0"/>
              <w:autoSpaceDN w:val="0"/>
              <w:adjustRightInd w:val="0"/>
              <w:jc w:val="left"/>
              <w:rPr>
                <w:rFonts w:eastAsia="Calibri" w:cs="Arial"/>
              </w:rPr>
            </w:pPr>
            <w:r w:rsidRPr="000D62A7">
              <w:rPr>
                <w:rFonts w:eastAsia="Calibri" w:cs="Arial"/>
              </w:rPr>
              <w:t>Bidder’s Response:</w:t>
            </w:r>
          </w:p>
          <w:p w14:paraId="136BABD0" w14:textId="25902A45" w:rsidR="00552D05" w:rsidRDefault="00552D05" w:rsidP="00552D05">
            <w:pPr>
              <w:autoSpaceDE w:val="0"/>
              <w:autoSpaceDN w:val="0"/>
              <w:adjustRightInd w:val="0"/>
              <w:jc w:val="left"/>
              <w:rPr>
                <w:rFonts w:eastAsia="Calibri" w:cs="Arial"/>
              </w:rPr>
            </w:pPr>
          </w:p>
          <w:p w14:paraId="26B25CBB" w14:textId="77777777" w:rsidR="00F51644" w:rsidRPr="000D62A7" w:rsidRDefault="00F51644" w:rsidP="00552D05">
            <w:pPr>
              <w:autoSpaceDE w:val="0"/>
              <w:autoSpaceDN w:val="0"/>
              <w:adjustRightInd w:val="0"/>
              <w:jc w:val="left"/>
              <w:rPr>
                <w:rFonts w:eastAsia="Calibri" w:cs="Arial"/>
              </w:rPr>
            </w:pPr>
          </w:p>
          <w:p w14:paraId="73E8E754" w14:textId="45C43680" w:rsidR="00552D05" w:rsidRPr="000D62A7" w:rsidRDefault="00552D05" w:rsidP="00552D05">
            <w:pPr>
              <w:autoSpaceDE w:val="0"/>
              <w:autoSpaceDN w:val="0"/>
              <w:adjustRightInd w:val="0"/>
              <w:jc w:val="left"/>
              <w:rPr>
                <w:rFonts w:eastAsia="Calibri" w:cs="Arial"/>
              </w:rPr>
            </w:pPr>
          </w:p>
        </w:tc>
      </w:tr>
      <w:tr w:rsidR="00C572C6" w:rsidRPr="000D62A7" w14:paraId="53163673" w14:textId="77777777" w:rsidTr="00F61D1B">
        <w:trPr>
          <w:cantSplit/>
        </w:trPr>
        <w:tc>
          <w:tcPr>
            <w:tcW w:w="990" w:type="dxa"/>
            <w:shd w:val="clear" w:color="auto" w:fill="FFFFFF" w:themeFill="background1"/>
          </w:tcPr>
          <w:p w14:paraId="062CE0BB" w14:textId="77777777" w:rsidR="00C572C6" w:rsidRPr="000D62A7" w:rsidRDefault="00C572C6" w:rsidP="00552D05">
            <w:pPr>
              <w:autoSpaceDE w:val="0"/>
              <w:autoSpaceDN w:val="0"/>
              <w:adjustRightInd w:val="0"/>
              <w:jc w:val="left"/>
              <w:rPr>
                <w:rFonts w:eastAsia="Calibri" w:cs="Arial"/>
              </w:rPr>
            </w:pPr>
          </w:p>
        </w:tc>
        <w:tc>
          <w:tcPr>
            <w:tcW w:w="11610" w:type="dxa"/>
            <w:shd w:val="clear" w:color="auto" w:fill="FFFFFF" w:themeFill="background1"/>
          </w:tcPr>
          <w:p w14:paraId="5F4A816B" w14:textId="03198C6D" w:rsidR="00C572C6" w:rsidRPr="000D62A7" w:rsidRDefault="00C572C6" w:rsidP="00552D05">
            <w:pPr>
              <w:autoSpaceDE w:val="0"/>
              <w:autoSpaceDN w:val="0"/>
              <w:adjustRightInd w:val="0"/>
              <w:jc w:val="left"/>
              <w:rPr>
                <w:rFonts w:eastAsia="Calibri" w:cs="Arial"/>
              </w:rPr>
            </w:pPr>
          </w:p>
        </w:tc>
        <w:tc>
          <w:tcPr>
            <w:tcW w:w="1260" w:type="dxa"/>
          </w:tcPr>
          <w:p w14:paraId="4853D4C4" w14:textId="026744D6" w:rsidR="00C572C6" w:rsidRPr="000D62A7" w:rsidRDefault="00C572C6" w:rsidP="00552D05">
            <w:pPr>
              <w:autoSpaceDE w:val="0"/>
              <w:autoSpaceDN w:val="0"/>
              <w:adjustRightInd w:val="0"/>
              <w:jc w:val="left"/>
              <w:rPr>
                <w:rFonts w:eastAsia="Calibri" w:cs="Arial"/>
              </w:rPr>
            </w:pPr>
            <w:r w:rsidRPr="006032FC">
              <w:rPr>
                <w:rFonts w:cs="Arial"/>
                <w:color w:val="auto"/>
                <w:sz w:val="16"/>
              </w:rPr>
              <w:br/>
              <w:t>Comply</w:t>
            </w:r>
          </w:p>
        </w:tc>
      </w:tr>
      <w:tr w:rsidR="00CC79C4" w:rsidRPr="000D62A7" w14:paraId="61211C1B" w14:textId="77777777" w:rsidTr="00F61D1B">
        <w:trPr>
          <w:cantSplit/>
        </w:trPr>
        <w:tc>
          <w:tcPr>
            <w:tcW w:w="990" w:type="dxa"/>
            <w:vMerge w:val="restart"/>
            <w:shd w:val="clear" w:color="auto" w:fill="FFFFFF" w:themeFill="background1"/>
          </w:tcPr>
          <w:p w14:paraId="09D8E75B" w14:textId="7D3B5C25" w:rsidR="00CC79C4" w:rsidRPr="000D62A7" w:rsidRDefault="00531FCF" w:rsidP="00552D05">
            <w:pPr>
              <w:autoSpaceDE w:val="0"/>
              <w:autoSpaceDN w:val="0"/>
              <w:adjustRightInd w:val="0"/>
              <w:jc w:val="left"/>
              <w:rPr>
                <w:rFonts w:eastAsia="Calibri" w:cs="Arial"/>
              </w:rPr>
            </w:pPr>
            <w:r>
              <w:rPr>
                <w:rFonts w:eastAsia="Calibri" w:cs="Arial"/>
              </w:rPr>
              <w:t>PLC- 2</w:t>
            </w:r>
          </w:p>
        </w:tc>
        <w:tc>
          <w:tcPr>
            <w:tcW w:w="11610" w:type="dxa"/>
          </w:tcPr>
          <w:p w14:paraId="61305623" w14:textId="56A27D71" w:rsidR="00CC79C4" w:rsidRPr="000D62A7" w:rsidRDefault="00CC79C4" w:rsidP="00552D05">
            <w:pPr>
              <w:autoSpaceDE w:val="0"/>
              <w:autoSpaceDN w:val="0"/>
              <w:adjustRightInd w:val="0"/>
              <w:jc w:val="left"/>
              <w:rPr>
                <w:rFonts w:eastAsia="Calibri" w:cs="Arial"/>
              </w:rPr>
            </w:pPr>
            <w:r w:rsidRPr="000D62A7">
              <w:rPr>
                <w:rFonts w:eastAsia="Calibri" w:cs="Arial"/>
              </w:rPr>
              <w:t xml:space="preserve">The bidder should describe a plan of how it will recruit and retain licensed foster parents in the Eastern Service Area who will meet the unique and special needs of children and </w:t>
            </w:r>
            <w:r w:rsidR="00EB5A06">
              <w:rPr>
                <w:rFonts w:eastAsia="Calibri" w:cs="Arial"/>
              </w:rPr>
              <w:t>children’s caretakers</w:t>
            </w:r>
            <w:r w:rsidRPr="000D62A7">
              <w:rPr>
                <w:rFonts w:eastAsia="Calibri" w:cs="Arial"/>
              </w:rPr>
              <w:t xml:space="preserve"> under this </w:t>
            </w:r>
            <w:proofErr w:type="spellStart"/>
            <w:r w:rsidRPr="000D62A7">
              <w:rPr>
                <w:rFonts w:eastAsia="Calibri" w:cs="Arial"/>
              </w:rPr>
              <w:t>subaward</w:t>
            </w:r>
            <w:proofErr w:type="spellEnd"/>
            <w:r w:rsidRPr="000D62A7">
              <w:rPr>
                <w:rFonts w:eastAsia="Calibri" w:cs="Arial"/>
              </w:rPr>
              <w:t>.</w:t>
            </w:r>
          </w:p>
        </w:tc>
        <w:tc>
          <w:tcPr>
            <w:tcW w:w="1260" w:type="dxa"/>
          </w:tcPr>
          <w:p w14:paraId="166572E1" w14:textId="77777777" w:rsidR="00CC79C4" w:rsidRPr="000D62A7" w:rsidRDefault="00CC79C4" w:rsidP="00552D05">
            <w:pPr>
              <w:autoSpaceDE w:val="0"/>
              <w:autoSpaceDN w:val="0"/>
              <w:adjustRightInd w:val="0"/>
              <w:jc w:val="left"/>
              <w:rPr>
                <w:rFonts w:eastAsia="Calibri" w:cs="Arial"/>
              </w:rPr>
            </w:pPr>
          </w:p>
        </w:tc>
      </w:tr>
      <w:tr w:rsidR="00552D05" w:rsidRPr="000D62A7" w14:paraId="4757534F" w14:textId="77777777" w:rsidTr="00F61D1B">
        <w:trPr>
          <w:cantSplit/>
        </w:trPr>
        <w:tc>
          <w:tcPr>
            <w:tcW w:w="990" w:type="dxa"/>
            <w:vMerge/>
            <w:shd w:val="clear" w:color="auto" w:fill="FFFFFF" w:themeFill="background1"/>
          </w:tcPr>
          <w:p w14:paraId="4E40291A" w14:textId="77777777" w:rsidR="00552D05" w:rsidRPr="000D62A7" w:rsidRDefault="00552D05" w:rsidP="00552D05">
            <w:pPr>
              <w:autoSpaceDE w:val="0"/>
              <w:autoSpaceDN w:val="0"/>
              <w:adjustRightInd w:val="0"/>
              <w:jc w:val="left"/>
              <w:rPr>
                <w:rFonts w:eastAsia="Calibri" w:cs="Arial"/>
              </w:rPr>
            </w:pPr>
          </w:p>
        </w:tc>
        <w:tc>
          <w:tcPr>
            <w:tcW w:w="12870" w:type="dxa"/>
            <w:gridSpan w:val="2"/>
          </w:tcPr>
          <w:p w14:paraId="0E759680" w14:textId="77777777" w:rsidR="00552D05" w:rsidRPr="000D62A7" w:rsidRDefault="00552D05" w:rsidP="00552D05">
            <w:pPr>
              <w:autoSpaceDE w:val="0"/>
              <w:autoSpaceDN w:val="0"/>
              <w:adjustRightInd w:val="0"/>
              <w:jc w:val="left"/>
              <w:rPr>
                <w:rFonts w:eastAsia="Calibri" w:cs="Arial"/>
              </w:rPr>
            </w:pPr>
            <w:r w:rsidRPr="000D62A7">
              <w:rPr>
                <w:rFonts w:eastAsia="Calibri" w:cs="Arial"/>
              </w:rPr>
              <w:t>Bidder’s Response:</w:t>
            </w:r>
          </w:p>
          <w:p w14:paraId="4F259433" w14:textId="27977D13" w:rsidR="00552D05" w:rsidRDefault="00552D05" w:rsidP="00552D05">
            <w:pPr>
              <w:autoSpaceDE w:val="0"/>
              <w:autoSpaceDN w:val="0"/>
              <w:adjustRightInd w:val="0"/>
              <w:jc w:val="left"/>
              <w:rPr>
                <w:rFonts w:eastAsia="Calibri" w:cs="Arial"/>
              </w:rPr>
            </w:pPr>
          </w:p>
          <w:p w14:paraId="79A61837" w14:textId="77777777" w:rsidR="00F51644" w:rsidRPr="000D62A7" w:rsidRDefault="00F51644" w:rsidP="00552D05">
            <w:pPr>
              <w:autoSpaceDE w:val="0"/>
              <w:autoSpaceDN w:val="0"/>
              <w:adjustRightInd w:val="0"/>
              <w:jc w:val="left"/>
              <w:rPr>
                <w:rFonts w:eastAsia="Calibri" w:cs="Arial"/>
              </w:rPr>
            </w:pPr>
          </w:p>
          <w:p w14:paraId="501B6DFD" w14:textId="24AAFFD7" w:rsidR="00552D05" w:rsidRPr="000D62A7" w:rsidRDefault="00552D05" w:rsidP="00552D05">
            <w:pPr>
              <w:autoSpaceDE w:val="0"/>
              <w:autoSpaceDN w:val="0"/>
              <w:adjustRightInd w:val="0"/>
              <w:jc w:val="left"/>
              <w:rPr>
                <w:rFonts w:eastAsia="Calibri" w:cs="Arial"/>
              </w:rPr>
            </w:pPr>
          </w:p>
        </w:tc>
      </w:tr>
      <w:tr w:rsidR="00C572C6" w:rsidRPr="000D62A7" w14:paraId="105D9E95" w14:textId="77777777" w:rsidTr="00F61D1B">
        <w:trPr>
          <w:cantSplit/>
        </w:trPr>
        <w:tc>
          <w:tcPr>
            <w:tcW w:w="990" w:type="dxa"/>
            <w:shd w:val="clear" w:color="auto" w:fill="FFFFFF" w:themeFill="background1"/>
          </w:tcPr>
          <w:p w14:paraId="6880057B" w14:textId="77777777" w:rsidR="00C572C6" w:rsidRPr="000D62A7" w:rsidRDefault="00C572C6" w:rsidP="00552D05">
            <w:pPr>
              <w:autoSpaceDE w:val="0"/>
              <w:autoSpaceDN w:val="0"/>
              <w:adjustRightInd w:val="0"/>
              <w:jc w:val="left"/>
              <w:rPr>
                <w:rFonts w:eastAsia="Calibri" w:cs="Arial"/>
              </w:rPr>
            </w:pPr>
          </w:p>
        </w:tc>
        <w:tc>
          <w:tcPr>
            <w:tcW w:w="11610" w:type="dxa"/>
            <w:shd w:val="clear" w:color="auto" w:fill="FFFFFF" w:themeFill="background1"/>
          </w:tcPr>
          <w:p w14:paraId="4CAA025A" w14:textId="7C411999" w:rsidR="00C572C6" w:rsidRPr="000D62A7" w:rsidRDefault="00C572C6" w:rsidP="00552D05">
            <w:pPr>
              <w:autoSpaceDE w:val="0"/>
              <w:autoSpaceDN w:val="0"/>
              <w:adjustRightInd w:val="0"/>
              <w:jc w:val="left"/>
              <w:rPr>
                <w:rFonts w:eastAsia="Calibri" w:cs="Arial"/>
              </w:rPr>
            </w:pPr>
          </w:p>
        </w:tc>
        <w:tc>
          <w:tcPr>
            <w:tcW w:w="1260" w:type="dxa"/>
          </w:tcPr>
          <w:p w14:paraId="312916D4" w14:textId="1C1AFEF9" w:rsidR="00C572C6" w:rsidRPr="000D62A7" w:rsidRDefault="00C572C6" w:rsidP="00552D05">
            <w:pPr>
              <w:autoSpaceDE w:val="0"/>
              <w:autoSpaceDN w:val="0"/>
              <w:adjustRightInd w:val="0"/>
              <w:jc w:val="left"/>
              <w:rPr>
                <w:rFonts w:eastAsia="Calibri" w:cs="Arial"/>
              </w:rPr>
            </w:pPr>
            <w:r w:rsidRPr="006032FC">
              <w:rPr>
                <w:rFonts w:cs="Arial"/>
                <w:color w:val="auto"/>
                <w:sz w:val="16"/>
              </w:rPr>
              <w:br/>
              <w:t>Comply</w:t>
            </w:r>
          </w:p>
        </w:tc>
      </w:tr>
      <w:tr w:rsidR="00CC79C4" w:rsidRPr="000D62A7" w14:paraId="5EA3C436" w14:textId="77777777" w:rsidTr="00F61D1B">
        <w:trPr>
          <w:cantSplit/>
        </w:trPr>
        <w:tc>
          <w:tcPr>
            <w:tcW w:w="990" w:type="dxa"/>
            <w:vMerge w:val="restart"/>
            <w:shd w:val="clear" w:color="auto" w:fill="FFFFFF" w:themeFill="background1"/>
          </w:tcPr>
          <w:p w14:paraId="7C23D3B7" w14:textId="35EDEB81" w:rsidR="00CC79C4" w:rsidRPr="000D62A7" w:rsidRDefault="00531FCF" w:rsidP="00552D05">
            <w:pPr>
              <w:autoSpaceDE w:val="0"/>
              <w:autoSpaceDN w:val="0"/>
              <w:adjustRightInd w:val="0"/>
              <w:jc w:val="left"/>
              <w:rPr>
                <w:rFonts w:eastAsia="Calibri" w:cs="Arial"/>
              </w:rPr>
            </w:pPr>
            <w:r>
              <w:rPr>
                <w:rFonts w:eastAsia="Calibri" w:cs="Arial"/>
              </w:rPr>
              <w:t>PLC- 3</w:t>
            </w:r>
          </w:p>
        </w:tc>
        <w:tc>
          <w:tcPr>
            <w:tcW w:w="11610" w:type="dxa"/>
          </w:tcPr>
          <w:p w14:paraId="057E0167" w14:textId="3B6F14C4" w:rsidR="00CC79C4" w:rsidRPr="000D62A7" w:rsidRDefault="00CC79C4" w:rsidP="00552D05">
            <w:pPr>
              <w:autoSpaceDE w:val="0"/>
              <w:autoSpaceDN w:val="0"/>
              <w:adjustRightInd w:val="0"/>
              <w:jc w:val="left"/>
              <w:rPr>
                <w:rFonts w:eastAsia="Calibri" w:cs="Arial"/>
              </w:rPr>
            </w:pPr>
            <w:r w:rsidRPr="000D62A7">
              <w:rPr>
                <w:rFonts w:eastAsia="Calibri" w:cs="Arial"/>
              </w:rPr>
              <w:t xml:space="preserve">The bidder should describe a plan of how it will support relative and kinship homes in the Eastern Service Area.  </w:t>
            </w:r>
          </w:p>
        </w:tc>
        <w:tc>
          <w:tcPr>
            <w:tcW w:w="1260" w:type="dxa"/>
          </w:tcPr>
          <w:p w14:paraId="4E0891E0" w14:textId="77777777" w:rsidR="00CC79C4" w:rsidRPr="000D62A7" w:rsidRDefault="00CC79C4" w:rsidP="00552D05">
            <w:pPr>
              <w:autoSpaceDE w:val="0"/>
              <w:autoSpaceDN w:val="0"/>
              <w:adjustRightInd w:val="0"/>
              <w:jc w:val="left"/>
              <w:rPr>
                <w:rFonts w:eastAsia="Calibri" w:cs="Arial"/>
              </w:rPr>
            </w:pPr>
          </w:p>
        </w:tc>
      </w:tr>
      <w:tr w:rsidR="00552D05" w:rsidRPr="000D62A7" w14:paraId="3600DAEC" w14:textId="77777777" w:rsidTr="00F61D1B">
        <w:trPr>
          <w:cantSplit/>
        </w:trPr>
        <w:tc>
          <w:tcPr>
            <w:tcW w:w="990" w:type="dxa"/>
            <w:vMerge/>
            <w:shd w:val="clear" w:color="auto" w:fill="FFFFFF" w:themeFill="background1"/>
          </w:tcPr>
          <w:p w14:paraId="4BAB418E" w14:textId="77777777" w:rsidR="00552D05" w:rsidRPr="000D62A7" w:rsidRDefault="00552D05" w:rsidP="00552D05">
            <w:pPr>
              <w:autoSpaceDE w:val="0"/>
              <w:autoSpaceDN w:val="0"/>
              <w:adjustRightInd w:val="0"/>
              <w:jc w:val="left"/>
              <w:rPr>
                <w:rFonts w:eastAsia="Calibri" w:cs="Arial"/>
              </w:rPr>
            </w:pPr>
          </w:p>
        </w:tc>
        <w:tc>
          <w:tcPr>
            <w:tcW w:w="12870" w:type="dxa"/>
            <w:gridSpan w:val="2"/>
          </w:tcPr>
          <w:p w14:paraId="03FEBAAF" w14:textId="77777777" w:rsidR="00552D05" w:rsidRPr="000D62A7" w:rsidRDefault="00552D05" w:rsidP="00552D05">
            <w:pPr>
              <w:autoSpaceDE w:val="0"/>
              <w:autoSpaceDN w:val="0"/>
              <w:adjustRightInd w:val="0"/>
              <w:jc w:val="left"/>
              <w:rPr>
                <w:rFonts w:eastAsia="Calibri" w:cs="Arial"/>
              </w:rPr>
            </w:pPr>
            <w:r w:rsidRPr="000D62A7">
              <w:rPr>
                <w:rFonts w:eastAsia="Calibri" w:cs="Arial"/>
              </w:rPr>
              <w:t>Bidder’s Response:</w:t>
            </w:r>
          </w:p>
          <w:p w14:paraId="025296DA" w14:textId="3571D34E" w:rsidR="00F51644" w:rsidRDefault="00F51644" w:rsidP="00552D05">
            <w:pPr>
              <w:autoSpaceDE w:val="0"/>
              <w:autoSpaceDN w:val="0"/>
              <w:adjustRightInd w:val="0"/>
              <w:jc w:val="left"/>
              <w:rPr>
                <w:rFonts w:eastAsia="Calibri" w:cs="Arial"/>
              </w:rPr>
            </w:pPr>
          </w:p>
          <w:p w14:paraId="4B61F668" w14:textId="73FBFFC5" w:rsidR="00552D05" w:rsidRDefault="00552D05" w:rsidP="00552D05">
            <w:pPr>
              <w:autoSpaceDE w:val="0"/>
              <w:autoSpaceDN w:val="0"/>
              <w:adjustRightInd w:val="0"/>
              <w:jc w:val="left"/>
              <w:rPr>
                <w:rFonts w:eastAsia="Calibri" w:cs="Arial"/>
              </w:rPr>
            </w:pPr>
          </w:p>
          <w:p w14:paraId="5E4C73BC" w14:textId="6FB35219" w:rsidR="00DE0B8C" w:rsidRPr="000D62A7" w:rsidRDefault="00DE0B8C" w:rsidP="00552D05">
            <w:pPr>
              <w:autoSpaceDE w:val="0"/>
              <w:autoSpaceDN w:val="0"/>
              <w:adjustRightInd w:val="0"/>
              <w:jc w:val="left"/>
              <w:rPr>
                <w:rFonts w:eastAsia="Calibri" w:cs="Arial"/>
              </w:rPr>
            </w:pPr>
          </w:p>
        </w:tc>
      </w:tr>
      <w:tr w:rsidR="00CC79C4" w:rsidRPr="000D62A7" w14:paraId="535B814C" w14:textId="77777777" w:rsidTr="00F61D1B">
        <w:trPr>
          <w:cantSplit/>
        </w:trPr>
        <w:tc>
          <w:tcPr>
            <w:tcW w:w="990" w:type="dxa"/>
            <w:shd w:val="clear" w:color="auto" w:fill="FFFFFF" w:themeFill="background1"/>
          </w:tcPr>
          <w:p w14:paraId="32EECA21" w14:textId="77777777" w:rsidR="00CC79C4" w:rsidRPr="000D62A7" w:rsidRDefault="00CC79C4" w:rsidP="00552D05">
            <w:pPr>
              <w:autoSpaceDE w:val="0"/>
              <w:autoSpaceDN w:val="0"/>
              <w:adjustRightInd w:val="0"/>
              <w:jc w:val="left"/>
              <w:rPr>
                <w:rFonts w:eastAsia="Calibri" w:cs="Arial"/>
              </w:rPr>
            </w:pPr>
          </w:p>
        </w:tc>
        <w:tc>
          <w:tcPr>
            <w:tcW w:w="11610" w:type="dxa"/>
          </w:tcPr>
          <w:p w14:paraId="0DCD2032" w14:textId="036817B4" w:rsidR="00CC79C4" w:rsidRPr="000D62A7" w:rsidRDefault="00CC79C4" w:rsidP="00552D05">
            <w:pPr>
              <w:autoSpaceDE w:val="0"/>
              <w:autoSpaceDN w:val="0"/>
              <w:adjustRightInd w:val="0"/>
              <w:jc w:val="left"/>
              <w:rPr>
                <w:rFonts w:eastAsia="Calibri" w:cs="Arial"/>
                <w:b/>
              </w:rPr>
            </w:pPr>
            <w:r>
              <w:rPr>
                <w:rFonts w:eastAsia="Calibri" w:cs="Arial"/>
                <w:b/>
              </w:rPr>
              <w:t>Community Engagement:</w:t>
            </w:r>
          </w:p>
        </w:tc>
        <w:tc>
          <w:tcPr>
            <w:tcW w:w="1260" w:type="dxa"/>
          </w:tcPr>
          <w:p w14:paraId="1158C73A" w14:textId="77777777" w:rsidR="00CC79C4" w:rsidRPr="000D62A7" w:rsidRDefault="00CC79C4" w:rsidP="00552D05">
            <w:pPr>
              <w:autoSpaceDE w:val="0"/>
              <w:autoSpaceDN w:val="0"/>
              <w:adjustRightInd w:val="0"/>
              <w:jc w:val="left"/>
              <w:rPr>
                <w:rFonts w:eastAsia="Calibri" w:cs="Arial"/>
              </w:rPr>
            </w:pPr>
          </w:p>
        </w:tc>
      </w:tr>
      <w:tr w:rsidR="00CC79C4" w:rsidRPr="000D62A7" w14:paraId="27131821" w14:textId="77777777" w:rsidTr="00F61D1B">
        <w:trPr>
          <w:cantSplit/>
        </w:trPr>
        <w:tc>
          <w:tcPr>
            <w:tcW w:w="990" w:type="dxa"/>
            <w:vMerge w:val="restart"/>
            <w:shd w:val="clear" w:color="auto" w:fill="FFFFFF" w:themeFill="background1"/>
          </w:tcPr>
          <w:p w14:paraId="59DB7197" w14:textId="6B86585D" w:rsidR="00CC79C4" w:rsidRPr="000D62A7" w:rsidRDefault="00531FCF" w:rsidP="00552D05">
            <w:pPr>
              <w:autoSpaceDE w:val="0"/>
              <w:autoSpaceDN w:val="0"/>
              <w:adjustRightInd w:val="0"/>
              <w:jc w:val="left"/>
              <w:rPr>
                <w:rFonts w:eastAsia="Calibri" w:cs="Arial"/>
              </w:rPr>
            </w:pPr>
            <w:r>
              <w:rPr>
                <w:rFonts w:eastAsia="Calibri" w:cs="Arial"/>
              </w:rPr>
              <w:t>ENG-1</w:t>
            </w:r>
          </w:p>
        </w:tc>
        <w:tc>
          <w:tcPr>
            <w:tcW w:w="11610" w:type="dxa"/>
          </w:tcPr>
          <w:p w14:paraId="52A1903C" w14:textId="1E1C19E8" w:rsidR="00CC79C4" w:rsidRPr="000D62A7" w:rsidRDefault="00CC79C4" w:rsidP="00EB5A06">
            <w:pPr>
              <w:autoSpaceDE w:val="0"/>
              <w:autoSpaceDN w:val="0"/>
              <w:adjustRightInd w:val="0"/>
              <w:jc w:val="left"/>
              <w:rPr>
                <w:rFonts w:eastAsia="Calibri" w:cs="Arial"/>
              </w:rPr>
            </w:pPr>
            <w:r w:rsidRPr="000D62A7">
              <w:rPr>
                <w:rFonts w:eastAsia="Calibri" w:cs="Arial"/>
              </w:rPr>
              <w:t xml:space="preserve">The bidder should provide a draft Community Engagement Plan.  </w:t>
            </w:r>
            <w:r w:rsidR="00EB5A06" w:rsidRPr="000D62A7">
              <w:rPr>
                <w:rFonts w:eastAsia="Calibri" w:cs="Arial"/>
              </w:rPr>
              <w:t xml:space="preserve">This plan should describe </w:t>
            </w:r>
            <w:r w:rsidR="00EB5A06">
              <w:rPr>
                <w:rFonts w:eastAsia="Calibri" w:cs="Arial"/>
              </w:rPr>
              <w:t>how the bidder will engage community</w:t>
            </w:r>
            <w:r w:rsidR="000432B8">
              <w:rPr>
                <w:rFonts w:eastAsia="Calibri" w:cs="Arial"/>
              </w:rPr>
              <w:t xml:space="preserve"> partners who </w:t>
            </w:r>
            <w:r w:rsidR="00EB5A06" w:rsidRPr="000D62A7">
              <w:rPr>
                <w:rFonts w:eastAsia="Calibri" w:cs="Arial"/>
              </w:rPr>
              <w:t xml:space="preserve">connect children and families to all available programs and resources, including food pantries and other non-government </w:t>
            </w:r>
            <w:proofErr w:type="spellStart"/>
            <w:r w:rsidR="00EB5A06" w:rsidRPr="000D62A7">
              <w:rPr>
                <w:rFonts w:eastAsia="Calibri" w:cs="Arial"/>
              </w:rPr>
              <w:t>resources.</w:t>
            </w:r>
            <w:r w:rsidRPr="000D62A7">
              <w:rPr>
                <w:rFonts w:eastAsia="Calibri" w:cs="Arial"/>
              </w:rPr>
              <w:t>The</w:t>
            </w:r>
            <w:proofErr w:type="spellEnd"/>
            <w:r w:rsidRPr="000D62A7">
              <w:rPr>
                <w:rFonts w:eastAsia="Calibri" w:cs="Arial"/>
              </w:rPr>
              <w:t xml:space="preserve"> plan should include engagement with, but not limited to, the following stakeholders:</w:t>
            </w:r>
          </w:p>
        </w:tc>
        <w:tc>
          <w:tcPr>
            <w:tcW w:w="1260" w:type="dxa"/>
          </w:tcPr>
          <w:p w14:paraId="1B273A98" w14:textId="77777777" w:rsidR="00CC79C4" w:rsidRPr="000D62A7" w:rsidRDefault="00CC79C4" w:rsidP="00552D05">
            <w:pPr>
              <w:autoSpaceDE w:val="0"/>
              <w:autoSpaceDN w:val="0"/>
              <w:adjustRightInd w:val="0"/>
              <w:jc w:val="left"/>
              <w:rPr>
                <w:rFonts w:eastAsia="Calibri" w:cs="Arial"/>
              </w:rPr>
            </w:pPr>
          </w:p>
        </w:tc>
      </w:tr>
      <w:tr w:rsidR="00EB5A06" w:rsidRPr="000D62A7" w14:paraId="1BB89BB3" w14:textId="77777777" w:rsidTr="00E944AF">
        <w:trPr>
          <w:cantSplit/>
          <w:trHeight w:val="287"/>
        </w:trPr>
        <w:tc>
          <w:tcPr>
            <w:tcW w:w="990" w:type="dxa"/>
            <w:vMerge/>
            <w:shd w:val="clear" w:color="auto" w:fill="FFFFFF" w:themeFill="background1"/>
          </w:tcPr>
          <w:p w14:paraId="4BE3E589" w14:textId="77777777" w:rsidR="00EB5A06" w:rsidRPr="000D62A7" w:rsidRDefault="00EB5A06" w:rsidP="00552D05">
            <w:pPr>
              <w:autoSpaceDE w:val="0"/>
              <w:autoSpaceDN w:val="0"/>
              <w:adjustRightInd w:val="0"/>
              <w:jc w:val="left"/>
              <w:rPr>
                <w:rFonts w:eastAsia="Calibri" w:cs="Arial"/>
              </w:rPr>
            </w:pPr>
          </w:p>
        </w:tc>
        <w:tc>
          <w:tcPr>
            <w:tcW w:w="12870" w:type="dxa"/>
            <w:gridSpan w:val="2"/>
          </w:tcPr>
          <w:p w14:paraId="00E992FD" w14:textId="72A01DD6" w:rsidR="00EB5A06" w:rsidRPr="000D62A7" w:rsidRDefault="00843484" w:rsidP="00552D05">
            <w:pPr>
              <w:autoSpaceDE w:val="0"/>
              <w:autoSpaceDN w:val="0"/>
              <w:adjustRightInd w:val="0"/>
              <w:jc w:val="left"/>
              <w:rPr>
                <w:rFonts w:eastAsia="Calibri" w:cs="Arial"/>
              </w:rPr>
            </w:pPr>
            <w:r>
              <w:rPr>
                <w:rFonts w:eastAsia="Calibri" w:cs="Arial"/>
              </w:rPr>
              <w:t>a)</w:t>
            </w:r>
            <w:r>
              <w:rPr>
                <w:rFonts w:eastAsia="Calibri" w:cs="Arial"/>
              </w:rPr>
              <w:tab/>
              <w:t>Families and Children</w:t>
            </w:r>
          </w:p>
        </w:tc>
      </w:tr>
      <w:tr w:rsidR="00DE0B8C" w:rsidRPr="000D62A7" w14:paraId="445FA052" w14:textId="77777777" w:rsidTr="00F61D1B">
        <w:trPr>
          <w:cantSplit/>
          <w:trHeight w:val="530"/>
        </w:trPr>
        <w:tc>
          <w:tcPr>
            <w:tcW w:w="990" w:type="dxa"/>
            <w:vMerge/>
            <w:shd w:val="clear" w:color="auto" w:fill="FFFFFF" w:themeFill="background1"/>
          </w:tcPr>
          <w:p w14:paraId="22917A3D"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338018D3" w14:textId="513FE19E" w:rsidR="00DE0B8C" w:rsidRPr="000D62A7" w:rsidRDefault="00DE0B8C" w:rsidP="00552D05">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a)</w:t>
            </w:r>
            <w:r w:rsidRPr="000D62A7">
              <w:rPr>
                <w:rFonts w:eastAsia="Calibri" w:cs="Arial"/>
              </w:rPr>
              <w:t>:</w:t>
            </w:r>
          </w:p>
          <w:p w14:paraId="420B3E3E" w14:textId="544516B7" w:rsidR="00DE0B8C" w:rsidRPr="000D62A7" w:rsidRDefault="00DE0B8C" w:rsidP="00552D05">
            <w:pPr>
              <w:autoSpaceDE w:val="0"/>
              <w:autoSpaceDN w:val="0"/>
              <w:adjustRightInd w:val="0"/>
              <w:jc w:val="left"/>
              <w:rPr>
                <w:rFonts w:eastAsia="Calibri" w:cs="Arial"/>
              </w:rPr>
            </w:pPr>
          </w:p>
        </w:tc>
      </w:tr>
      <w:tr w:rsidR="00EB5A06" w:rsidRPr="000D62A7" w14:paraId="2676F16B" w14:textId="77777777" w:rsidTr="00E944AF">
        <w:trPr>
          <w:cantSplit/>
          <w:trHeight w:val="350"/>
        </w:trPr>
        <w:tc>
          <w:tcPr>
            <w:tcW w:w="990" w:type="dxa"/>
            <w:vMerge/>
            <w:shd w:val="clear" w:color="auto" w:fill="FFFFFF" w:themeFill="background1"/>
          </w:tcPr>
          <w:p w14:paraId="3D5F350D" w14:textId="77777777" w:rsidR="00EB5A06" w:rsidRPr="000D62A7" w:rsidRDefault="00EB5A06" w:rsidP="00552D05">
            <w:pPr>
              <w:autoSpaceDE w:val="0"/>
              <w:autoSpaceDN w:val="0"/>
              <w:adjustRightInd w:val="0"/>
              <w:jc w:val="left"/>
              <w:rPr>
                <w:rFonts w:eastAsia="Calibri" w:cs="Arial"/>
              </w:rPr>
            </w:pPr>
          </w:p>
        </w:tc>
        <w:tc>
          <w:tcPr>
            <w:tcW w:w="12870" w:type="dxa"/>
            <w:gridSpan w:val="2"/>
          </w:tcPr>
          <w:p w14:paraId="08830C2E" w14:textId="0A07145D" w:rsidR="00EB5A06" w:rsidRPr="000D62A7" w:rsidRDefault="00843484" w:rsidP="00C2684C">
            <w:pPr>
              <w:autoSpaceDE w:val="0"/>
              <w:autoSpaceDN w:val="0"/>
              <w:adjustRightInd w:val="0"/>
              <w:jc w:val="left"/>
              <w:rPr>
                <w:rFonts w:eastAsia="Calibri" w:cs="Arial"/>
              </w:rPr>
            </w:pPr>
            <w:r w:rsidRPr="000D62A7">
              <w:rPr>
                <w:rFonts w:eastAsia="Calibri" w:cs="Arial"/>
              </w:rPr>
              <w:t>b)</w:t>
            </w:r>
            <w:r w:rsidRPr="000D62A7">
              <w:rPr>
                <w:rFonts w:eastAsia="Calibri" w:cs="Arial"/>
              </w:rPr>
              <w:tab/>
              <w:t xml:space="preserve">Attorneys, guardian ad </w:t>
            </w:r>
            <w:proofErr w:type="spellStart"/>
            <w:r w:rsidRPr="000D62A7">
              <w:rPr>
                <w:rFonts w:eastAsia="Calibri" w:cs="Arial"/>
              </w:rPr>
              <w:t>litems</w:t>
            </w:r>
            <w:proofErr w:type="spellEnd"/>
            <w:r>
              <w:rPr>
                <w:rFonts w:eastAsia="Calibri" w:cs="Arial"/>
              </w:rPr>
              <w:t xml:space="preserve">, and other legal stakeholders </w:t>
            </w:r>
          </w:p>
        </w:tc>
      </w:tr>
      <w:tr w:rsidR="00DE0B8C" w:rsidRPr="000D62A7" w14:paraId="65B4ABF8" w14:textId="77777777" w:rsidTr="00F61D1B">
        <w:trPr>
          <w:cantSplit/>
          <w:trHeight w:val="530"/>
        </w:trPr>
        <w:tc>
          <w:tcPr>
            <w:tcW w:w="990" w:type="dxa"/>
            <w:vMerge/>
            <w:shd w:val="clear" w:color="auto" w:fill="FFFFFF" w:themeFill="background1"/>
          </w:tcPr>
          <w:p w14:paraId="5116787B"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36CF0827" w14:textId="10B1B518"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b)</w:t>
            </w:r>
            <w:r w:rsidRPr="000D62A7">
              <w:rPr>
                <w:rFonts w:eastAsia="Calibri" w:cs="Arial"/>
              </w:rPr>
              <w:t>:</w:t>
            </w:r>
          </w:p>
          <w:p w14:paraId="6618EFCE" w14:textId="77777777" w:rsidR="00DE0B8C" w:rsidRPr="000D62A7" w:rsidRDefault="00DE0B8C" w:rsidP="00552D05">
            <w:pPr>
              <w:autoSpaceDE w:val="0"/>
              <w:autoSpaceDN w:val="0"/>
              <w:adjustRightInd w:val="0"/>
              <w:jc w:val="left"/>
              <w:rPr>
                <w:rFonts w:eastAsia="Calibri" w:cs="Arial"/>
              </w:rPr>
            </w:pPr>
          </w:p>
        </w:tc>
      </w:tr>
      <w:tr w:rsidR="00EB5A06" w:rsidRPr="000D62A7" w14:paraId="06A799E8" w14:textId="77777777" w:rsidTr="00E944AF">
        <w:trPr>
          <w:cantSplit/>
          <w:trHeight w:val="269"/>
        </w:trPr>
        <w:tc>
          <w:tcPr>
            <w:tcW w:w="990" w:type="dxa"/>
            <w:vMerge/>
            <w:shd w:val="clear" w:color="auto" w:fill="FFFFFF" w:themeFill="background1"/>
          </w:tcPr>
          <w:p w14:paraId="0ECDE90A" w14:textId="77777777" w:rsidR="00EB5A06" w:rsidRPr="000D62A7" w:rsidRDefault="00EB5A06" w:rsidP="00552D05">
            <w:pPr>
              <w:autoSpaceDE w:val="0"/>
              <w:autoSpaceDN w:val="0"/>
              <w:adjustRightInd w:val="0"/>
              <w:jc w:val="left"/>
              <w:rPr>
                <w:rFonts w:eastAsia="Calibri" w:cs="Arial"/>
              </w:rPr>
            </w:pPr>
          </w:p>
        </w:tc>
        <w:tc>
          <w:tcPr>
            <w:tcW w:w="12870" w:type="dxa"/>
            <w:gridSpan w:val="2"/>
          </w:tcPr>
          <w:p w14:paraId="0C71D93C" w14:textId="153341BA" w:rsidR="00EB5A06" w:rsidRPr="000D62A7" w:rsidRDefault="00843484" w:rsidP="00C2684C">
            <w:pPr>
              <w:autoSpaceDE w:val="0"/>
              <w:autoSpaceDN w:val="0"/>
              <w:adjustRightInd w:val="0"/>
              <w:jc w:val="left"/>
              <w:rPr>
                <w:rFonts w:eastAsia="Calibri" w:cs="Arial"/>
              </w:rPr>
            </w:pPr>
            <w:r w:rsidRPr="000D62A7">
              <w:rPr>
                <w:rFonts w:eastAsia="Calibri" w:cs="Arial"/>
              </w:rPr>
              <w:t>c)</w:t>
            </w:r>
            <w:r w:rsidRPr="000D62A7">
              <w:rPr>
                <w:rFonts w:eastAsia="Calibri" w:cs="Arial"/>
              </w:rPr>
              <w:tab/>
              <w:t>Law Enforcement (includ</w:t>
            </w:r>
            <w:r>
              <w:rPr>
                <w:rFonts w:eastAsia="Calibri" w:cs="Arial"/>
              </w:rPr>
              <w:t xml:space="preserve">ing juvenile justice agencies) </w:t>
            </w:r>
          </w:p>
        </w:tc>
      </w:tr>
      <w:tr w:rsidR="00DE0B8C" w:rsidRPr="000D62A7" w14:paraId="5F3885D4" w14:textId="77777777" w:rsidTr="00F61D1B">
        <w:trPr>
          <w:cantSplit/>
          <w:trHeight w:val="530"/>
        </w:trPr>
        <w:tc>
          <w:tcPr>
            <w:tcW w:w="990" w:type="dxa"/>
            <w:vMerge/>
            <w:shd w:val="clear" w:color="auto" w:fill="FFFFFF" w:themeFill="background1"/>
          </w:tcPr>
          <w:p w14:paraId="35337D42"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3F788A59" w14:textId="3727A98A"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c)</w:t>
            </w:r>
            <w:r w:rsidRPr="000D62A7">
              <w:rPr>
                <w:rFonts w:eastAsia="Calibri" w:cs="Arial"/>
              </w:rPr>
              <w:t>:</w:t>
            </w:r>
          </w:p>
          <w:p w14:paraId="13592DA3" w14:textId="77777777" w:rsidR="00DE0B8C" w:rsidRPr="000D62A7" w:rsidRDefault="00DE0B8C" w:rsidP="00552D05">
            <w:pPr>
              <w:autoSpaceDE w:val="0"/>
              <w:autoSpaceDN w:val="0"/>
              <w:adjustRightInd w:val="0"/>
              <w:jc w:val="left"/>
              <w:rPr>
                <w:rFonts w:eastAsia="Calibri" w:cs="Arial"/>
              </w:rPr>
            </w:pPr>
          </w:p>
        </w:tc>
      </w:tr>
      <w:tr w:rsidR="00EB5A06" w:rsidRPr="000D62A7" w14:paraId="2F4B254C" w14:textId="77777777" w:rsidTr="00E944AF">
        <w:trPr>
          <w:cantSplit/>
          <w:trHeight w:val="251"/>
        </w:trPr>
        <w:tc>
          <w:tcPr>
            <w:tcW w:w="990" w:type="dxa"/>
            <w:vMerge/>
            <w:shd w:val="clear" w:color="auto" w:fill="FFFFFF" w:themeFill="background1"/>
          </w:tcPr>
          <w:p w14:paraId="2C25A018" w14:textId="77777777" w:rsidR="00EB5A06" w:rsidRPr="000D62A7" w:rsidRDefault="00EB5A06" w:rsidP="00552D05">
            <w:pPr>
              <w:autoSpaceDE w:val="0"/>
              <w:autoSpaceDN w:val="0"/>
              <w:adjustRightInd w:val="0"/>
              <w:jc w:val="left"/>
              <w:rPr>
                <w:rFonts w:eastAsia="Calibri" w:cs="Arial"/>
              </w:rPr>
            </w:pPr>
          </w:p>
        </w:tc>
        <w:tc>
          <w:tcPr>
            <w:tcW w:w="12870" w:type="dxa"/>
            <w:gridSpan w:val="2"/>
          </w:tcPr>
          <w:p w14:paraId="3A7B8286" w14:textId="43284918" w:rsidR="00EB5A06" w:rsidRPr="000D62A7" w:rsidRDefault="00843484" w:rsidP="00C2684C">
            <w:pPr>
              <w:autoSpaceDE w:val="0"/>
              <w:autoSpaceDN w:val="0"/>
              <w:adjustRightInd w:val="0"/>
              <w:jc w:val="left"/>
              <w:rPr>
                <w:rFonts w:eastAsia="Calibri" w:cs="Arial"/>
              </w:rPr>
            </w:pPr>
            <w:r>
              <w:rPr>
                <w:rFonts w:eastAsia="Calibri" w:cs="Arial"/>
              </w:rPr>
              <w:t>d)</w:t>
            </w:r>
            <w:r>
              <w:rPr>
                <w:rFonts w:eastAsia="Calibri" w:cs="Arial"/>
              </w:rPr>
              <w:tab/>
              <w:t xml:space="preserve">Local School Districts </w:t>
            </w:r>
          </w:p>
        </w:tc>
      </w:tr>
      <w:tr w:rsidR="00DE0B8C" w:rsidRPr="000D62A7" w14:paraId="14117CD0" w14:textId="77777777" w:rsidTr="00F61D1B">
        <w:trPr>
          <w:cantSplit/>
          <w:trHeight w:val="530"/>
        </w:trPr>
        <w:tc>
          <w:tcPr>
            <w:tcW w:w="990" w:type="dxa"/>
            <w:vMerge/>
            <w:shd w:val="clear" w:color="auto" w:fill="FFFFFF" w:themeFill="background1"/>
          </w:tcPr>
          <w:p w14:paraId="2F42E0FB"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0E604B6E" w14:textId="1D475EA6"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d)</w:t>
            </w:r>
            <w:r w:rsidRPr="000D62A7">
              <w:rPr>
                <w:rFonts w:eastAsia="Calibri" w:cs="Arial"/>
              </w:rPr>
              <w:t>:</w:t>
            </w:r>
          </w:p>
          <w:p w14:paraId="33BDD141" w14:textId="77777777" w:rsidR="00DE0B8C" w:rsidRPr="000D62A7" w:rsidRDefault="00DE0B8C" w:rsidP="00552D05">
            <w:pPr>
              <w:autoSpaceDE w:val="0"/>
              <w:autoSpaceDN w:val="0"/>
              <w:adjustRightInd w:val="0"/>
              <w:jc w:val="left"/>
              <w:rPr>
                <w:rFonts w:eastAsia="Calibri" w:cs="Arial"/>
              </w:rPr>
            </w:pPr>
          </w:p>
        </w:tc>
      </w:tr>
      <w:tr w:rsidR="00EB5A06" w:rsidRPr="000D62A7" w14:paraId="5A77BAF0" w14:textId="77777777" w:rsidTr="00E944AF">
        <w:trPr>
          <w:cantSplit/>
          <w:trHeight w:val="251"/>
        </w:trPr>
        <w:tc>
          <w:tcPr>
            <w:tcW w:w="990" w:type="dxa"/>
            <w:vMerge/>
            <w:shd w:val="clear" w:color="auto" w:fill="FFFFFF" w:themeFill="background1"/>
          </w:tcPr>
          <w:p w14:paraId="0E1A75A2" w14:textId="77777777" w:rsidR="00EB5A06" w:rsidRPr="000D62A7" w:rsidRDefault="00EB5A06" w:rsidP="00552D05">
            <w:pPr>
              <w:autoSpaceDE w:val="0"/>
              <w:autoSpaceDN w:val="0"/>
              <w:adjustRightInd w:val="0"/>
              <w:jc w:val="left"/>
              <w:rPr>
                <w:rFonts w:eastAsia="Calibri" w:cs="Arial"/>
              </w:rPr>
            </w:pPr>
          </w:p>
        </w:tc>
        <w:tc>
          <w:tcPr>
            <w:tcW w:w="12870" w:type="dxa"/>
            <w:gridSpan w:val="2"/>
          </w:tcPr>
          <w:p w14:paraId="281F7928" w14:textId="3B40E1EE" w:rsidR="00EB5A06" w:rsidRPr="000D62A7" w:rsidRDefault="00843484" w:rsidP="00C2684C">
            <w:pPr>
              <w:autoSpaceDE w:val="0"/>
              <w:autoSpaceDN w:val="0"/>
              <w:adjustRightInd w:val="0"/>
              <w:jc w:val="left"/>
              <w:rPr>
                <w:rFonts w:eastAsia="Calibri" w:cs="Arial"/>
              </w:rPr>
            </w:pPr>
            <w:r>
              <w:rPr>
                <w:rFonts w:eastAsia="Calibri" w:cs="Arial"/>
              </w:rPr>
              <w:t>e)</w:t>
            </w:r>
            <w:r>
              <w:rPr>
                <w:rFonts w:eastAsia="Calibri" w:cs="Arial"/>
              </w:rPr>
              <w:tab/>
              <w:t xml:space="preserve">Faith Based Organizations </w:t>
            </w:r>
          </w:p>
        </w:tc>
      </w:tr>
      <w:tr w:rsidR="00DE0B8C" w:rsidRPr="000D62A7" w14:paraId="5CD4F4D7" w14:textId="77777777" w:rsidTr="00F61D1B">
        <w:trPr>
          <w:cantSplit/>
          <w:trHeight w:val="530"/>
        </w:trPr>
        <w:tc>
          <w:tcPr>
            <w:tcW w:w="990" w:type="dxa"/>
            <w:vMerge/>
            <w:shd w:val="clear" w:color="auto" w:fill="FFFFFF" w:themeFill="background1"/>
          </w:tcPr>
          <w:p w14:paraId="28E52560"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1F3A7F4C" w14:textId="5D7923A7"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e)</w:t>
            </w:r>
            <w:r w:rsidRPr="000D62A7">
              <w:rPr>
                <w:rFonts w:eastAsia="Calibri" w:cs="Arial"/>
              </w:rPr>
              <w:t>:</w:t>
            </w:r>
          </w:p>
          <w:p w14:paraId="79D789F8" w14:textId="77777777" w:rsidR="00DE0B8C" w:rsidRPr="000D62A7" w:rsidRDefault="00DE0B8C" w:rsidP="00552D05">
            <w:pPr>
              <w:autoSpaceDE w:val="0"/>
              <w:autoSpaceDN w:val="0"/>
              <w:adjustRightInd w:val="0"/>
              <w:jc w:val="left"/>
              <w:rPr>
                <w:rFonts w:eastAsia="Calibri" w:cs="Arial"/>
              </w:rPr>
            </w:pPr>
          </w:p>
        </w:tc>
      </w:tr>
      <w:tr w:rsidR="00843484" w:rsidRPr="000D62A7" w14:paraId="6930A76F" w14:textId="77777777" w:rsidTr="00E944AF">
        <w:trPr>
          <w:cantSplit/>
          <w:trHeight w:val="251"/>
        </w:trPr>
        <w:tc>
          <w:tcPr>
            <w:tcW w:w="990" w:type="dxa"/>
            <w:vMerge/>
            <w:shd w:val="clear" w:color="auto" w:fill="FFFFFF" w:themeFill="background1"/>
          </w:tcPr>
          <w:p w14:paraId="50C18303" w14:textId="77777777" w:rsidR="00843484" w:rsidRPr="000D62A7" w:rsidRDefault="00843484" w:rsidP="00552D05">
            <w:pPr>
              <w:autoSpaceDE w:val="0"/>
              <w:autoSpaceDN w:val="0"/>
              <w:adjustRightInd w:val="0"/>
              <w:jc w:val="left"/>
              <w:rPr>
                <w:rFonts w:eastAsia="Calibri" w:cs="Arial"/>
              </w:rPr>
            </w:pPr>
          </w:p>
        </w:tc>
        <w:tc>
          <w:tcPr>
            <w:tcW w:w="12870" w:type="dxa"/>
            <w:gridSpan w:val="2"/>
          </w:tcPr>
          <w:p w14:paraId="2ACBD82B" w14:textId="6CBA1EEA" w:rsidR="00843484" w:rsidRPr="000D62A7" w:rsidRDefault="00843484" w:rsidP="00C2684C">
            <w:pPr>
              <w:autoSpaceDE w:val="0"/>
              <w:autoSpaceDN w:val="0"/>
              <w:adjustRightInd w:val="0"/>
              <w:jc w:val="left"/>
              <w:rPr>
                <w:rFonts w:eastAsia="Calibri" w:cs="Arial"/>
              </w:rPr>
            </w:pPr>
            <w:r>
              <w:rPr>
                <w:rFonts w:eastAsia="Calibri" w:cs="Arial"/>
              </w:rPr>
              <w:t>f)</w:t>
            </w:r>
            <w:r>
              <w:rPr>
                <w:rFonts w:eastAsia="Calibri" w:cs="Arial"/>
              </w:rPr>
              <w:tab/>
              <w:t xml:space="preserve">Foster Parents </w:t>
            </w:r>
          </w:p>
        </w:tc>
      </w:tr>
      <w:tr w:rsidR="00DE0B8C" w:rsidRPr="000D62A7" w14:paraId="64BF183A" w14:textId="77777777" w:rsidTr="00F61D1B">
        <w:trPr>
          <w:cantSplit/>
          <w:trHeight w:val="530"/>
        </w:trPr>
        <w:tc>
          <w:tcPr>
            <w:tcW w:w="990" w:type="dxa"/>
            <w:vMerge/>
            <w:shd w:val="clear" w:color="auto" w:fill="FFFFFF" w:themeFill="background1"/>
          </w:tcPr>
          <w:p w14:paraId="084BB1FA"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22325343" w14:textId="071627E7"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f)</w:t>
            </w:r>
            <w:r w:rsidRPr="000D62A7">
              <w:rPr>
                <w:rFonts w:eastAsia="Calibri" w:cs="Arial"/>
              </w:rPr>
              <w:t>:</w:t>
            </w:r>
          </w:p>
          <w:p w14:paraId="5AF7853B" w14:textId="77777777" w:rsidR="00DE0B8C" w:rsidRPr="000D62A7" w:rsidRDefault="00DE0B8C" w:rsidP="00552D05">
            <w:pPr>
              <w:autoSpaceDE w:val="0"/>
              <w:autoSpaceDN w:val="0"/>
              <w:adjustRightInd w:val="0"/>
              <w:jc w:val="left"/>
              <w:rPr>
                <w:rFonts w:eastAsia="Calibri" w:cs="Arial"/>
              </w:rPr>
            </w:pPr>
          </w:p>
        </w:tc>
      </w:tr>
      <w:tr w:rsidR="00843484" w:rsidRPr="000D62A7" w14:paraId="19DF91FB" w14:textId="77777777" w:rsidTr="00E944AF">
        <w:trPr>
          <w:cantSplit/>
          <w:trHeight w:val="260"/>
        </w:trPr>
        <w:tc>
          <w:tcPr>
            <w:tcW w:w="990" w:type="dxa"/>
            <w:vMerge/>
            <w:shd w:val="clear" w:color="auto" w:fill="FFFFFF" w:themeFill="background1"/>
          </w:tcPr>
          <w:p w14:paraId="4D9A1112" w14:textId="77777777" w:rsidR="00843484" w:rsidRPr="000D62A7" w:rsidRDefault="00843484" w:rsidP="00552D05">
            <w:pPr>
              <w:autoSpaceDE w:val="0"/>
              <w:autoSpaceDN w:val="0"/>
              <w:adjustRightInd w:val="0"/>
              <w:jc w:val="left"/>
              <w:rPr>
                <w:rFonts w:eastAsia="Calibri" w:cs="Arial"/>
              </w:rPr>
            </w:pPr>
          </w:p>
        </w:tc>
        <w:tc>
          <w:tcPr>
            <w:tcW w:w="12870" w:type="dxa"/>
            <w:gridSpan w:val="2"/>
          </w:tcPr>
          <w:p w14:paraId="2A8DB82E" w14:textId="685DACC6" w:rsidR="00843484" w:rsidRPr="000D62A7" w:rsidRDefault="00843484" w:rsidP="00C2684C">
            <w:pPr>
              <w:autoSpaceDE w:val="0"/>
              <w:autoSpaceDN w:val="0"/>
              <w:adjustRightInd w:val="0"/>
              <w:jc w:val="left"/>
              <w:rPr>
                <w:rFonts w:eastAsia="Calibri" w:cs="Arial"/>
              </w:rPr>
            </w:pPr>
            <w:r w:rsidRPr="000D62A7">
              <w:rPr>
                <w:rFonts w:eastAsia="Calibri" w:cs="Arial"/>
              </w:rPr>
              <w:t>g)</w:t>
            </w:r>
            <w:r w:rsidRPr="000D62A7">
              <w:rPr>
                <w:rFonts w:eastAsia="Calibri" w:cs="Arial"/>
              </w:rPr>
              <w:tab/>
              <w:t>Re</w:t>
            </w:r>
            <w:r>
              <w:rPr>
                <w:rFonts w:eastAsia="Calibri" w:cs="Arial"/>
              </w:rPr>
              <w:t xml:space="preserve">sidential Child Care Providers </w:t>
            </w:r>
          </w:p>
        </w:tc>
      </w:tr>
      <w:tr w:rsidR="00DE0B8C" w:rsidRPr="000D62A7" w14:paraId="46798B3F" w14:textId="77777777" w:rsidTr="00F61D1B">
        <w:trPr>
          <w:cantSplit/>
          <w:trHeight w:val="530"/>
        </w:trPr>
        <w:tc>
          <w:tcPr>
            <w:tcW w:w="990" w:type="dxa"/>
            <w:vMerge/>
            <w:shd w:val="clear" w:color="auto" w:fill="FFFFFF" w:themeFill="background1"/>
          </w:tcPr>
          <w:p w14:paraId="5C3E55F8"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7FB10435" w14:textId="0570C125"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g)</w:t>
            </w:r>
            <w:r w:rsidRPr="000D62A7">
              <w:rPr>
                <w:rFonts w:eastAsia="Calibri" w:cs="Arial"/>
              </w:rPr>
              <w:t>:</w:t>
            </w:r>
          </w:p>
          <w:p w14:paraId="5E74EB73" w14:textId="77777777" w:rsidR="00DE0B8C" w:rsidRPr="000D62A7" w:rsidRDefault="00DE0B8C" w:rsidP="00552D05">
            <w:pPr>
              <w:autoSpaceDE w:val="0"/>
              <w:autoSpaceDN w:val="0"/>
              <w:adjustRightInd w:val="0"/>
              <w:jc w:val="left"/>
              <w:rPr>
                <w:rFonts w:eastAsia="Calibri" w:cs="Arial"/>
              </w:rPr>
            </w:pPr>
          </w:p>
        </w:tc>
      </w:tr>
      <w:tr w:rsidR="00843484" w:rsidRPr="000D62A7" w14:paraId="6461F065" w14:textId="77777777" w:rsidTr="00E944AF">
        <w:trPr>
          <w:cantSplit/>
          <w:trHeight w:val="242"/>
        </w:trPr>
        <w:tc>
          <w:tcPr>
            <w:tcW w:w="990" w:type="dxa"/>
            <w:vMerge/>
            <w:shd w:val="clear" w:color="auto" w:fill="FFFFFF" w:themeFill="background1"/>
          </w:tcPr>
          <w:p w14:paraId="6E3137FC" w14:textId="77777777" w:rsidR="00843484" w:rsidRPr="000D62A7" w:rsidRDefault="00843484" w:rsidP="00552D05">
            <w:pPr>
              <w:autoSpaceDE w:val="0"/>
              <w:autoSpaceDN w:val="0"/>
              <w:adjustRightInd w:val="0"/>
              <w:jc w:val="left"/>
              <w:rPr>
                <w:rFonts w:eastAsia="Calibri" w:cs="Arial"/>
              </w:rPr>
            </w:pPr>
          </w:p>
        </w:tc>
        <w:tc>
          <w:tcPr>
            <w:tcW w:w="12870" w:type="dxa"/>
            <w:gridSpan w:val="2"/>
          </w:tcPr>
          <w:p w14:paraId="713DA14D" w14:textId="0720B6F7" w:rsidR="00843484" w:rsidRPr="000D62A7" w:rsidRDefault="00843484" w:rsidP="00C2684C">
            <w:pPr>
              <w:autoSpaceDE w:val="0"/>
              <w:autoSpaceDN w:val="0"/>
              <w:adjustRightInd w:val="0"/>
              <w:jc w:val="left"/>
              <w:rPr>
                <w:rFonts w:eastAsia="Calibri" w:cs="Arial"/>
              </w:rPr>
            </w:pPr>
            <w:r>
              <w:rPr>
                <w:rFonts w:eastAsia="Calibri" w:cs="Arial"/>
              </w:rPr>
              <w:t>h)</w:t>
            </w:r>
            <w:r>
              <w:rPr>
                <w:rFonts w:eastAsia="Calibri" w:cs="Arial"/>
              </w:rPr>
              <w:tab/>
              <w:t xml:space="preserve">Purchased Service Providers </w:t>
            </w:r>
          </w:p>
        </w:tc>
      </w:tr>
      <w:tr w:rsidR="00DE0B8C" w:rsidRPr="000D62A7" w14:paraId="7DDE9FE5" w14:textId="77777777" w:rsidTr="00F61D1B">
        <w:trPr>
          <w:cantSplit/>
          <w:trHeight w:val="530"/>
        </w:trPr>
        <w:tc>
          <w:tcPr>
            <w:tcW w:w="990" w:type="dxa"/>
            <w:vMerge/>
            <w:shd w:val="clear" w:color="auto" w:fill="FFFFFF" w:themeFill="background1"/>
          </w:tcPr>
          <w:p w14:paraId="29BE1432"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44FB6169" w14:textId="26ECB05C"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h)</w:t>
            </w:r>
            <w:r w:rsidRPr="000D62A7">
              <w:rPr>
                <w:rFonts w:eastAsia="Calibri" w:cs="Arial"/>
              </w:rPr>
              <w:t>:</w:t>
            </w:r>
          </w:p>
          <w:p w14:paraId="7C199E66" w14:textId="77777777" w:rsidR="00DE0B8C" w:rsidRPr="000D62A7" w:rsidRDefault="00DE0B8C" w:rsidP="00552D05">
            <w:pPr>
              <w:autoSpaceDE w:val="0"/>
              <w:autoSpaceDN w:val="0"/>
              <w:adjustRightInd w:val="0"/>
              <w:jc w:val="left"/>
              <w:rPr>
                <w:rFonts w:eastAsia="Calibri" w:cs="Arial"/>
              </w:rPr>
            </w:pPr>
          </w:p>
        </w:tc>
      </w:tr>
      <w:tr w:rsidR="00843484" w:rsidRPr="000D62A7" w14:paraId="2429097A" w14:textId="77777777" w:rsidTr="00E944AF">
        <w:trPr>
          <w:cantSplit/>
          <w:trHeight w:val="251"/>
        </w:trPr>
        <w:tc>
          <w:tcPr>
            <w:tcW w:w="990" w:type="dxa"/>
            <w:vMerge/>
            <w:shd w:val="clear" w:color="auto" w:fill="FFFFFF" w:themeFill="background1"/>
          </w:tcPr>
          <w:p w14:paraId="6B70B3BA" w14:textId="77777777" w:rsidR="00843484" w:rsidRPr="000D62A7" w:rsidRDefault="00843484" w:rsidP="00552D05">
            <w:pPr>
              <w:autoSpaceDE w:val="0"/>
              <w:autoSpaceDN w:val="0"/>
              <w:adjustRightInd w:val="0"/>
              <w:jc w:val="left"/>
              <w:rPr>
                <w:rFonts w:eastAsia="Calibri" w:cs="Arial"/>
              </w:rPr>
            </w:pPr>
          </w:p>
        </w:tc>
        <w:tc>
          <w:tcPr>
            <w:tcW w:w="12870" w:type="dxa"/>
            <w:gridSpan w:val="2"/>
          </w:tcPr>
          <w:p w14:paraId="5DABD576" w14:textId="09546E86" w:rsidR="00843484" w:rsidRPr="000D62A7" w:rsidRDefault="00843484" w:rsidP="00C2684C">
            <w:pPr>
              <w:autoSpaceDE w:val="0"/>
              <w:autoSpaceDN w:val="0"/>
              <w:adjustRightInd w:val="0"/>
              <w:jc w:val="left"/>
              <w:rPr>
                <w:rFonts w:eastAsia="Calibri" w:cs="Arial"/>
              </w:rPr>
            </w:pPr>
            <w:proofErr w:type="spellStart"/>
            <w:r w:rsidRPr="000D62A7">
              <w:rPr>
                <w:rFonts w:eastAsia="Calibri" w:cs="Arial"/>
              </w:rPr>
              <w:t>i</w:t>
            </w:r>
            <w:proofErr w:type="spellEnd"/>
            <w:r w:rsidRPr="000D62A7">
              <w:rPr>
                <w:rFonts w:eastAsia="Calibri" w:cs="Arial"/>
              </w:rPr>
              <w:t>)</w:t>
            </w:r>
            <w:r w:rsidRPr="000D62A7">
              <w:rPr>
                <w:rFonts w:eastAsia="Calibri" w:cs="Arial"/>
              </w:rPr>
              <w:tab/>
              <w:t>Loc</w:t>
            </w:r>
            <w:r>
              <w:rPr>
                <w:rFonts w:eastAsia="Calibri" w:cs="Arial"/>
              </w:rPr>
              <w:t xml:space="preserve">al Community Service Providers </w:t>
            </w:r>
          </w:p>
        </w:tc>
      </w:tr>
      <w:tr w:rsidR="00DE0B8C" w:rsidRPr="000D62A7" w14:paraId="2C31D283" w14:textId="77777777" w:rsidTr="00F61D1B">
        <w:trPr>
          <w:cantSplit/>
          <w:trHeight w:val="530"/>
        </w:trPr>
        <w:tc>
          <w:tcPr>
            <w:tcW w:w="990" w:type="dxa"/>
            <w:vMerge/>
            <w:shd w:val="clear" w:color="auto" w:fill="FFFFFF" w:themeFill="background1"/>
          </w:tcPr>
          <w:p w14:paraId="608046B8"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7AD4D23B" w14:textId="010AB913"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w:t>
            </w:r>
            <w:proofErr w:type="spellStart"/>
            <w:r>
              <w:rPr>
                <w:rFonts w:eastAsia="Calibri" w:cs="Arial"/>
              </w:rPr>
              <w:t>i</w:t>
            </w:r>
            <w:proofErr w:type="spellEnd"/>
            <w:r>
              <w:rPr>
                <w:rFonts w:eastAsia="Calibri" w:cs="Arial"/>
              </w:rPr>
              <w:t>)</w:t>
            </w:r>
            <w:r w:rsidRPr="000D62A7">
              <w:rPr>
                <w:rFonts w:eastAsia="Calibri" w:cs="Arial"/>
              </w:rPr>
              <w:t>:</w:t>
            </w:r>
          </w:p>
          <w:p w14:paraId="38739D65" w14:textId="77777777" w:rsidR="00DE0B8C" w:rsidRDefault="00DE0B8C" w:rsidP="00552D05">
            <w:pPr>
              <w:autoSpaceDE w:val="0"/>
              <w:autoSpaceDN w:val="0"/>
              <w:adjustRightInd w:val="0"/>
              <w:jc w:val="left"/>
              <w:rPr>
                <w:rFonts w:eastAsia="Calibri" w:cs="Arial"/>
              </w:rPr>
            </w:pPr>
          </w:p>
          <w:p w14:paraId="3425E0E7" w14:textId="239C263C" w:rsidR="00F51644" w:rsidRPr="000D62A7" w:rsidRDefault="00F51644" w:rsidP="00552D05">
            <w:pPr>
              <w:autoSpaceDE w:val="0"/>
              <w:autoSpaceDN w:val="0"/>
              <w:adjustRightInd w:val="0"/>
              <w:jc w:val="left"/>
              <w:rPr>
                <w:rFonts w:eastAsia="Calibri" w:cs="Arial"/>
              </w:rPr>
            </w:pPr>
          </w:p>
        </w:tc>
      </w:tr>
      <w:tr w:rsidR="00843484" w:rsidRPr="000D62A7" w14:paraId="1A420DE8" w14:textId="77777777" w:rsidTr="00E944AF">
        <w:trPr>
          <w:cantSplit/>
          <w:trHeight w:val="260"/>
        </w:trPr>
        <w:tc>
          <w:tcPr>
            <w:tcW w:w="990" w:type="dxa"/>
            <w:vMerge/>
            <w:shd w:val="clear" w:color="auto" w:fill="FFFFFF" w:themeFill="background1"/>
          </w:tcPr>
          <w:p w14:paraId="14230A1C" w14:textId="77777777" w:rsidR="00843484" w:rsidRPr="000D62A7" w:rsidRDefault="00843484" w:rsidP="00552D05">
            <w:pPr>
              <w:autoSpaceDE w:val="0"/>
              <w:autoSpaceDN w:val="0"/>
              <w:adjustRightInd w:val="0"/>
              <w:jc w:val="left"/>
              <w:rPr>
                <w:rFonts w:eastAsia="Calibri" w:cs="Arial"/>
              </w:rPr>
            </w:pPr>
          </w:p>
        </w:tc>
        <w:tc>
          <w:tcPr>
            <w:tcW w:w="12870" w:type="dxa"/>
            <w:gridSpan w:val="2"/>
          </w:tcPr>
          <w:p w14:paraId="1F47A2ED" w14:textId="08295D3E" w:rsidR="00843484" w:rsidRPr="000D62A7" w:rsidRDefault="00843484" w:rsidP="00C2684C">
            <w:pPr>
              <w:autoSpaceDE w:val="0"/>
              <w:autoSpaceDN w:val="0"/>
              <w:adjustRightInd w:val="0"/>
              <w:jc w:val="left"/>
              <w:rPr>
                <w:rFonts w:eastAsia="Calibri" w:cs="Arial"/>
              </w:rPr>
            </w:pPr>
            <w:r>
              <w:rPr>
                <w:rFonts w:eastAsia="Calibri" w:cs="Arial"/>
              </w:rPr>
              <w:t>j)</w:t>
            </w:r>
            <w:r>
              <w:rPr>
                <w:rFonts w:eastAsia="Calibri" w:cs="Arial"/>
              </w:rPr>
              <w:tab/>
              <w:t xml:space="preserve">Managed Care Organizations </w:t>
            </w:r>
          </w:p>
        </w:tc>
      </w:tr>
      <w:tr w:rsidR="00DE0B8C" w:rsidRPr="000D62A7" w14:paraId="167B0B66" w14:textId="77777777" w:rsidTr="00F61D1B">
        <w:trPr>
          <w:cantSplit/>
          <w:trHeight w:val="530"/>
        </w:trPr>
        <w:tc>
          <w:tcPr>
            <w:tcW w:w="990" w:type="dxa"/>
            <w:vMerge/>
            <w:shd w:val="clear" w:color="auto" w:fill="FFFFFF" w:themeFill="background1"/>
          </w:tcPr>
          <w:p w14:paraId="75B8C260"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51922083" w14:textId="00E87F28"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j)</w:t>
            </w:r>
            <w:r w:rsidRPr="000D62A7">
              <w:rPr>
                <w:rFonts w:eastAsia="Calibri" w:cs="Arial"/>
              </w:rPr>
              <w:t>:</w:t>
            </w:r>
          </w:p>
          <w:p w14:paraId="6B4670E1" w14:textId="77777777" w:rsidR="00DE0B8C" w:rsidRDefault="00DE0B8C" w:rsidP="00552D05">
            <w:pPr>
              <w:autoSpaceDE w:val="0"/>
              <w:autoSpaceDN w:val="0"/>
              <w:adjustRightInd w:val="0"/>
              <w:jc w:val="left"/>
              <w:rPr>
                <w:rFonts w:eastAsia="Calibri" w:cs="Arial"/>
              </w:rPr>
            </w:pPr>
          </w:p>
          <w:p w14:paraId="4C05D2F6" w14:textId="4669FE1D" w:rsidR="00F51644" w:rsidRPr="000D62A7" w:rsidRDefault="00F51644" w:rsidP="00552D05">
            <w:pPr>
              <w:autoSpaceDE w:val="0"/>
              <w:autoSpaceDN w:val="0"/>
              <w:adjustRightInd w:val="0"/>
              <w:jc w:val="left"/>
              <w:rPr>
                <w:rFonts w:eastAsia="Calibri" w:cs="Arial"/>
              </w:rPr>
            </w:pPr>
          </w:p>
        </w:tc>
      </w:tr>
      <w:tr w:rsidR="00843484" w:rsidRPr="000D62A7" w14:paraId="1AC55FAE" w14:textId="77777777" w:rsidTr="00E944AF">
        <w:trPr>
          <w:cantSplit/>
          <w:trHeight w:val="260"/>
        </w:trPr>
        <w:tc>
          <w:tcPr>
            <w:tcW w:w="990" w:type="dxa"/>
            <w:vMerge/>
            <w:shd w:val="clear" w:color="auto" w:fill="FFFFFF" w:themeFill="background1"/>
          </w:tcPr>
          <w:p w14:paraId="35C01189" w14:textId="77777777" w:rsidR="00843484" w:rsidRPr="000D62A7" w:rsidRDefault="00843484" w:rsidP="00552D05">
            <w:pPr>
              <w:autoSpaceDE w:val="0"/>
              <w:autoSpaceDN w:val="0"/>
              <w:adjustRightInd w:val="0"/>
              <w:jc w:val="left"/>
              <w:rPr>
                <w:rFonts w:eastAsia="Calibri" w:cs="Arial"/>
              </w:rPr>
            </w:pPr>
          </w:p>
        </w:tc>
        <w:tc>
          <w:tcPr>
            <w:tcW w:w="12870" w:type="dxa"/>
            <w:gridSpan w:val="2"/>
          </w:tcPr>
          <w:p w14:paraId="246D93A1" w14:textId="1C9E838C" w:rsidR="00843484" w:rsidRPr="000D62A7" w:rsidRDefault="00843484" w:rsidP="00C2684C">
            <w:pPr>
              <w:autoSpaceDE w:val="0"/>
              <w:autoSpaceDN w:val="0"/>
              <w:adjustRightInd w:val="0"/>
              <w:jc w:val="left"/>
              <w:rPr>
                <w:rFonts w:eastAsia="Calibri" w:cs="Arial"/>
              </w:rPr>
            </w:pPr>
            <w:r w:rsidRPr="000D62A7">
              <w:rPr>
                <w:rFonts w:eastAsia="Calibri" w:cs="Arial"/>
              </w:rPr>
              <w:t>k)</w:t>
            </w:r>
            <w:r w:rsidRPr="000D62A7">
              <w:rPr>
                <w:rFonts w:eastAsia="Calibri" w:cs="Arial"/>
              </w:rPr>
              <w:tab/>
              <w:t xml:space="preserve">Non-traditional </w:t>
            </w:r>
            <w:r>
              <w:rPr>
                <w:rFonts w:eastAsia="Calibri" w:cs="Arial"/>
              </w:rPr>
              <w:t>community resources and leaders</w:t>
            </w:r>
          </w:p>
        </w:tc>
      </w:tr>
      <w:tr w:rsidR="00DE0B8C" w:rsidRPr="000D62A7" w14:paraId="035309E7" w14:textId="77777777" w:rsidTr="00F61D1B">
        <w:trPr>
          <w:cantSplit/>
          <w:trHeight w:val="530"/>
        </w:trPr>
        <w:tc>
          <w:tcPr>
            <w:tcW w:w="990" w:type="dxa"/>
            <w:vMerge/>
            <w:shd w:val="clear" w:color="auto" w:fill="FFFFFF" w:themeFill="background1"/>
          </w:tcPr>
          <w:p w14:paraId="6E0AD70F"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6DF61DD3" w14:textId="56517B4A"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k)</w:t>
            </w:r>
            <w:r w:rsidRPr="000D62A7">
              <w:rPr>
                <w:rFonts w:eastAsia="Calibri" w:cs="Arial"/>
              </w:rPr>
              <w:t>:</w:t>
            </w:r>
          </w:p>
          <w:p w14:paraId="33269355" w14:textId="77777777" w:rsidR="00DE0B8C" w:rsidRDefault="00DE0B8C" w:rsidP="00552D05">
            <w:pPr>
              <w:autoSpaceDE w:val="0"/>
              <w:autoSpaceDN w:val="0"/>
              <w:adjustRightInd w:val="0"/>
              <w:jc w:val="left"/>
              <w:rPr>
                <w:rFonts w:eastAsia="Calibri" w:cs="Arial"/>
              </w:rPr>
            </w:pPr>
          </w:p>
          <w:p w14:paraId="30E95AF4" w14:textId="0865597C" w:rsidR="00F51644" w:rsidRPr="000D62A7" w:rsidRDefault="00F51644" w:rsidP="00552D05">
            <w:pPr>
              <w:autoSpaceDE w:val="0"/>
              <w:autoSpaceDN w:val="0"/>
              <w:adjustRightInd w:val="0"/>
              <w:jc w:val="left"/>
              <w:rPr>
                <w:rFonts w:eastAsia="Calibri" w:cs="Arial"/>
              </w:rPr>
            </w:pPr>
          </w:p>
        </w:tc>
      </w:tr>
      <w:tr w:rsidR="00843484" w:rsidRPr="000D62A7" w14:paraId="5BDEFFE7" w14:textId="77777777" w:rsidTr="00E944AF">
        <w:trPr>
          <w:cantSplit/>
          <w:trHeight w:val="260"/>
        </w:trPr>
        <w:tc>
          <w:tcPr>
            <w:tcW w:w="990" w:type="dxa"/>
            <w:vMerge/>
            <w:shd w:val="clear" w:color="auto" w:fill="FFFFFF" w:themeFill="background1"/>
          </w:tcPr>
          <w:p w14:paraId="6FBEDDC7" w14:textId="77777777" w:rsidR="00843484" w:rsidRPr="000D62A7" w:rsidRDefault="00843484" w:rsidP="00552D05">
            <w:pPr>
              <w:autoSpaceDE w:val="0"/>
              <w:autoSpaceDN w:val="0"/>
              <w:adjustRightInd w:val="0"/>
              <w:jc w:val="left"/>
              <w:rPr>
                <w:rFonts w:eastAsia="Calibri" w:cs="Arial"/>
              </w:rPr>
            </w:pPr>
          </w:p>
        </w:tc>
        <w:tc>
          <w:tcPr>
            <w:tcW w:w="12870" w:type="dxa"/>
            <w:gridSpan w:val="2"/>
          </w:tcPr>
          <w:p w14:paraId="084F0E29" w14:textId="478D27BF" w:rsidR="00843484" w:rsidRPr="000D62A7" w:rsidRDefault="00843484" w:rsidP="00C2684C">
            <w:pPr>
              <w:autoSpaceDE w:val="0"/>
              <w:autoSpaceDN w:val="0"/>
              <w:adjustRightInd w:val="0"/>
              <w:jc w:val="left"/>
              <w:rPr>
                <w:rFonts w:eastAsia="Calibri" w:cs="Arial"/>
              </w:rPr>
            </w:pPr>
            <w:r w:rsidRPr="000D62A7">
              <w:rPr>
                <w:rFonts w:eastAsia="Calibri" w:cs="Arial"/>
              </w:rPr>
              <w:t>l)</w:t>
            </w:r>
            <w:r w:rsidRPr="000D62A7">
              <w:rPr>
                <w:rFonts w:eastAsia="Calibri" w:cs="Arial"/>
              </w:rPr>
              <w:tab/>
              <w:t>Other county and/or community stakeholders</w:t>
            </w:r>
          </w:p>
        </w:tc>
      </w:tr>
      <w:tr w:rsidR="00DE0B8C" w:rsidRPr="000D62A7" w14:paraId="7C044C96" w14:textId="77777777" w:rsidTr="00F61D1B">
        <w:trPr>
          <w:cantSplit/>
          <w:trHeight w:val="530"/>
        </w:trPr>
        <w:tc>
          <w:tcPr>
            <w:tcW w:w="990" w:type="dxa"/>
            <w:vMerge/>
            <w:shd w:val="clear" w:color="auto" w:fill="FFFFFF" w:themeFill="background1"/>
          </w:tcPr>
          <w:p w14:paraId="270EB573" w14:textId="77777777" w:rsidR="00DE0B8C" w:rsidRPr="000D62A7" w:rsidRDefault="00DE0B8C" w:rsidP="00552D05">
            <w:pPr>
              <w:autoSpaceDE w:val="0"/>
              <w:autoSpaceDN w:val="0"/>
              <w:adjustRightInd w:val="0"/>
              <w:jc w:val="left"/>
              <w:rPr>
                <w:rFonts w:eastAsia="Calibri" w:cs="Arial"/>
              </w:rPr>
            </w:pPr>
          </w:p>
        </w:tc>
        <w:tc>
          <w:tcPr>
            <w:tcW w:w="12870" w:type="dxa"/>
            <w:gridSpan w:val="2"/>
          </w:tcPr>
          <w:p w14:paraId="15E3187F" w14:textId="33C1C831" w:rsidR="00DE0B8C" w:rsidRPr="000D62A7" w:rsidRDefault="00DE0B8C" w:rsidP="00C2684C">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l)</w:t>
            </w:r>
            <w:r w:rsidRPr="000D62A7">
              <w:rPr>
                <w:rFonts w:eastAsia="Calibri" w:cs="Arial"/>
              </w:rPr>
              <w:t>:</w:t>
            </w:r>
          </w:p>
          <w:p w14:paraId="1103E7F5" w14:textId="77777777" w:rsidR="00DE0B8C" w:rsidRDefault="00DE0B8C" w:rsidP="00552D05">
            <w:pPr>
              <w:autoSpaceDE w:val="0"/>
              <w:autoSpaceDN w:val="0"/>
              <w:adjustRightInd w:val="0"/>
              <w:jc w:val="left"/>
              <w:rPr>
                <w:rFonts w:eastAsia="Calibri" w:cs="Arial"/>
              </w:rPr>
            </w:pPr>
          </w:p>
          <w:p w14:paraId="7A53CD9F" w14:textId="69EF00F0" w:rsidR="00F51644" w:rsidRPr="000D62A7" w:rsidRDefault="00F51644" w:rsidP="00552D05">
            <w:pPr>
              <w:autoSpaceDE w:val="0"/>
              <w:autoSpaceDN w:val="0"/>
              <w:adjustRightInd w:val="0"/>
              <w:jc w:val="left"/>
              <w:rPr>
                <w:rFonts w:eastAsia="Calibri" w:cs="Arial"/>
              </w:rPr>
            </w:pPr>
          </w:p>
        </w:tc>
      </w:tr>
      <w:tr w:rsidR="00CC79C4" w:rsidRPr="000D62A7" w14:paraId="55DFD030" w14:textId="77777777" w:rsidTr="007168DB">
        <w:trPr>
          <w:cantSplit/>
          <w:trHeight w:val="242"/>
        </w:trPr>
        <w:tc>
          <w:tcPr>
            <w:tcW w:w="990" w:type="dxa"/>
            <w:shd w:val="clear" w:color="auto" w:fill="FFFFFF" w:themeFill="background1"/>
          </w:tcPr>
          <w:p w14:paraId="7123BB0C" w14:textId="77777777" w:rsidR="00CC79C4" w:rsidRPr="000D62A7" w:rsidRDefault="00CC79C4" w:rsidP="00552D05">
            <w:pPr>
              <w:autoSpaceDE w:val="0"/>
              <w:autoSpaceDN w:val="0"/>
              <w:adjustRightInd w:val="0"/>
              <w:jc w:val="left"/>
              <w:rPr>
                <w:rFonts w:eastAsia="Calibri" w:cs="Arial"/>
              </w:rPr>
            </w:pPr>
          </w:p>
        </w:tc>
        <w:tc>
          <w:tcPr>
            <w:tcW w:w="11610" w:type="dxa"/>
          </w:tcPr>
          <w:p w14:paraId="02CBB92B" w14:textId="523D221B" w:rsidR="00CC79C4" w:rsidRPr="00DE0B8C" w:rsidRDefault="00CC79C4" w:rsidP="00552D05">
            <w:pPr>
              <w:autoSpaceDE w:val="0"/>
              <w:autoSpaceDN w:val="0"/>
              <w:adjustRightInd w:val="0"/>
              <w:jc w:val="left"/>
              <w:rPr>
                <w:rFonts w:eastAsia="Calibri" w:cs="Arial"/>
              </w:rPr>
            </w:pPr>
            <w:r w:rsidRPr="000D62A7">
              <w:rPr>
                <w:rFonts w:eastAsia="Calibri" w:cs="Arial"/>
                <w:b/>
              </w:rPr>
              <w:t>Engagement of Recognized Tribes:</w:t>
            </w:r>
            <w:r>
              <w:rPr>
                <w:rFonts w:eastAsia="Calibri" w:cs="Arial"/>
              </w:rPr>
              <w:t xml:space="preserve"> </w:t>
            </w:r>
          </w:p>
        </w:tc>
        <w:tc>
          <w:tcPr>
            <w:tcW w:w="1260" w:type="dxa"/>
          </w:tcPr>
          <w:p w14:paraId="5C8B5932" w14:textId="402ED956" w:rsidR="00CC79C4" w:rsidRPr="000D62A7" w:rsidRDefault="00C572C6" w:rsidP="00552D05">
            <w:pPr>
              <w:autoSpaceDE w:val="0"/>
              <w:autoSpaceDN w:val="0"/>
              <w:adjustRightInd w:val="0"/>
              <w:jc w:val="left"/>
              <w:rPr>
                <w:rFonts w:eastAsia="Calibri" w:cs="Arial"/>
              </w:rPr>
            </w:pPr>
            <w:r w:rsidRPr="006032FC">
              <w:rPr>
                <w:rFonts w:cs="Arial"/>
                <w:color w:val="auto"/>
                <w:sz w:val="16"/>
              </w:rPr>
              <w:br/>
              <w:t>Comply</w:t>
            </w:r>
          </w:p>
        </w:tc>
      </w:tr>
      <w:tr w:rsidR="00CC79C4" w:rsidRPr="000D62A7" w14:paraId="32EDC03B" w14:textId="77777777" w:rsidTr="00F61D1B">
        <w:trPr>
          <w:cantSplit/>
        </w:trPr>
        <w:tc>
          <w:tcPr>
            <w:tcW w:w="990" w:type="dxa"/>
            <w:vMerge w:val="restart"/>
            <w:shd w:val="clear" w:color="auto" w:fill="FFFFFF" w:themeFill="background1"/>
          </w:tcPr>
          <w:p w14:paraId="239654CA" w14:textId="1E0689FA" w:rsidR="00CC79C4" w:rsidRPr="000D62A7" w:rsidRDefault="00531FCF" w:rsidP="00552D05">
            <w:pPr>
              <w:autoSpaceDE w:val="0"/>
              <w:autoSpaceDN w:val="0"/>
              <w:adjustRightInd w:val="0"/>
              <w:jc w:val="left"/>
              <w:rPr>
                <w:rFonts w:eastAsia="Calibri" w:cs="Arial"/>
              </w:rPr>
            </w:pPr>
            <w:r>
              <w:rPr>
                <w:rFonts w:eastAsia="Calibri" w:cs="Arial"/>
              </w:rPr>
              <w:t>ENG- 2</w:t>
            </w:r>
          </w:p>
        </w:tc>
        <w:tc>
          <w:tcPr>
            <w:tcW w:w="11610" w:type="dxa"/>
          </w:tcPr>
          <w:p w14:paraId="593F8B8B" w14:textId="13AFBB67" w:rsidR="00CC79C4" w:rsidRPr="000D62A7" w:rsidRDefault="00CC79C4" w:rsidP="00552D05">
            <w:pPr>
              <w:autoSpaceDE w:val="0"/>
              <w:autoSpaceDN w:val="0"/>
              <w:adjustRightInd w:val="0"/>
              <w:jc w:val="left"/>
              <w:rPr>
                <w:rFonts w:eastAsia="Calibri" w:cs="Arial"/>
              </w:rPr>
            </w:pPr>
            <w:r w:rsidRPr="000D62A7">
              <w:rPr>
                <w:rFonts w:eastAsia="Calibri" w:cs="Arial"/>
              </w:rPr>
              <w:t>The bidder should include a plan of how it will engage in meaningful consultation, collaboration and coordination with federally recognized tribes to support children and families with tribal affiliations.</w:t>
            </w:r>
          </w:p>
        </w:tc>
        <w:tc>
          <w:tcPr>
            <w:tcW w:w="1260" w:type="dxa"/>
          </w:tcPr>
          <w:p w14:paraId="75D93C3E" w14:textId="77777777" w:rsidR="00CC79C4" w:rsidRPr="000D62A7" w:rsidRDefault="00CC79C4" w:rsidP="00552D05">
            <w:pPr>
              <w:autoSpaceDE w:val="0"/>
              <w:autoSpaceDN w:val="0"/>
              <w:adjustRightInd w:val="0"/>
              <w:jc w:val="left"/>
              <w:rPr>
                <w:rFonts w:eastAsia="Calibri" w:cs="Arial"/>
              </w:rPr>
            </w:pPr>
          </w:p>
        </w:tc>
      </w:tr>
      <w:tr w:rsidR="00552D05" w:rsidRPr="000D62A7" w14:paraId="6212396E" w14:textId="77777777" w:rsidTr="00F61D1B">
        <w:trPr>
          <w:cantSplit/>
        </w:trPr>
        <w:tc>
          <w:tcPr>
            <w:tcW w:w="990" w:type="dxa"/>
            <w:vMerge/>
            <w:shd w:val="clear" w:color="auto" w:fill="FFFFFF" w:themeFill="background1"/>
          </w:tcPr>
          <w:p w14:paraId="65F46834" w14:textId="77777777" w:rsidR="00552D05" w:rsidRPr="000D62A7" w:rsidRDefault="00552D05" w:rsidP="00552D05">
            <w:pPr>
              <w:autoSpaceDE w:val="0"/>
              <w:autoSpaceDN w:val="0"/>
              <w:adjustRightInd w:val="0"/>
              <w:jc w:val="left"/>
              <w:rPr>
                <w:rFonts w:eastAsia="Calibri" w:cs="Arial"/>
              </w:rPr>
            </w:pPr>
          </w:p>
        </w:tc>
        <w:tc>
          <w:tcPr>
            <w:tcW w:w="12870" w:type="dxa"/>
            <w:gridSpan w:val="2"/>
          </w:tcPr>
          <w:p w14:paraId="6C4E8BBF" w14:textId="77777777" w:rsidR="00552D05" w:rsidRPr="000D62A7" w:rsidRDefault="00552D05" w:rsidP="00552D05">
            <w:pPr>
              <w:autoSpaceDE w:val="0"/>
              <w:autoSpaceDN w:val="0"/>
              <w:adjustRightInd w:val="0"/>
              <w:jc w:val="left"/>
              <w:rPr>
                <w:rFonts w:eastAsia="Calibri" w:cs="Arial"/>
              </w:rPr>
            </w:pPr>
            <w:r w:rsidRPr="000D62A7">
              <w:rPr>
                <w:rFonts w:eastAsia="Calibri" w:cs="Arial"/>
              </w:rPr>
              <w:t>Bidder’s Response:</w:t>
            </w:r>
          </w:p>
          <w:p w14:paraId="7AB7D862" w14:textId="77777777" w:rsidR="00552D05" w:rsidRPr="000D62A7" w:rsidRDefault="00552D05" w:rsidP="00552D05">
            <w:pPr>
              <w:autoSpaceDE w:val="0"/>
              <w:autoSpaceDN w:val="0"/>
              <w:adjustRightInd w:val="0"/>
              <w:jc w:val="left"/>
              <w:rPr>
                <w:rFonts w:eastAsia="Calibri" w:cs="Arial"/>
              </w:rPr>
            </w:pPr>
          </w:p>
          <w:p w14:paraId="1C541E11" w14:textId="0A585B6B" w:rsidR="00552D05" w:rsidRPr="000D62A7" w:rsidRDefault="00552D05" w:rsidP="00552D05">
            <w:pPr>
              <w:autoSpaceDE w:val="0"/>
              <w:autoSpaceDN w:val="0"/>
              <w:adjustRightInd w:val="0"/>
              <w:jc w:val="left"/>
              <w:rPr>
                <w:rFonts w:eastAsia="Calibri" w:cs="Arial"/>
              </w:rPr>
            </w:pPr>
          </w:p>
        </w:tc>
      </w:tr>
      <w:tr w:rsidR="00CC79C4" w:rsidRPr="000D62A7" w14:paraId="2D1E4067" w14:textId="77777777" w:rsidTr="007168DB">
        <w:trPr>
          <w:cantSplit/>
          <w:trHeight w:val="296"/>
        </w:trPr>
        <w:tc>
          <w:tcPr>
            <w:tcW w:w="990" w:type="dxa"/>
            <w:shd w:val="clear" w:color="auto" w:fill="FFFFFF" w:themeFill="background1"/>
          </w:tcPr>
          <w:p w14:paraId="1A7D4943" w14:textId="77777777" w:rsidR="00CC79C4" w:rsidRPr="000D62A7" w:rsidRDefault="00CC79C4" w:rsidP="00552D05">
            <w:pPr>
              <w:autoSpaceDE w:val="0"/>
              <w:autoSpaceDN w:val="0"/>
              <w:adjustRightInd w:val="0"/>
              <w:jc w:val="left"/>
              <w:rPr>
                <w:rFonts w:eastAsia="Calibri" w:cs="Arial"/>
              </w:rPr>
            </w:pPr>
          </w:p>
        </w:tc>
        <w:tc>
          <w:tcPr>
            <w:tcW w:w="11610" w:type="dxa"/>
          </w:tcPr>
          <w:p w14:paraId="53704FB4" w14:textId="08188719" w:rsidR="00CC79C4" w:rsidRPr="000D62A7" w:rsidRDefault="00CC79C4" w:rsidP="00552D05">
            <w:pPr>
              <w:autoSpaceDE w:val="0"/>
              <w:autoSpaceDN w:val="0"/>
              <w:adjustRightInd w:val="0"/>
              <w:jc w:val="left"/>
              <w:rPr>
                <w:rFonts w:eastAsia="Calibri" w:cs="Arial"/>
                <w:b/>
              </w:rPr>
            </w:pPr>
            <w:r>
              <w:rPr>
                <w:rFonts w:eastAsia="Calibri" w:cs="Arial"/>
                <w:b/>
              </w:rPr>
              <w:t>Transition Planning:</w:t>
            </w:r>
          </w:p>
        </w:tc>
        <w:tc>
          <w:tcPr>
            <w:tcW w:w="1260" w:type="dxa"/>
          </w:tcPr>
          <w:p w14:paraId="16AE875B" w14:textId="526E6B62" w:rsidR="00CC79C4" w:rsidRPr="000D62A7" w:rsidRDefault="00C572C6" w:rsidP="00552D05">
            <w:pPr>
              <w:autoSpaceDE w:val="0"/>
              <w:autoSpaceDN w:val="0"/>
              <w:adjustRightInd w:val="0"/>
              <w:jc w:val="left"/>
              <w:rPr>
                <w:rFonts w:eastAsia="Calibri" w:cs="Arial"/>
              </w:rPr>
            </w:pPr>
            <w:r w:rsidRPr="006032FC">
              <w:rPr>
                <w:rFonts w:cs="Arial"/>
                <w:color w:val="auto"/>
                <w:sz w:val="16"/>
              </w:rPr>
              <w:br/>
              <w:t>Comply</w:t>
            </w:r>
          </w:p>
        </w:tc>
      </w:tr>
      <w:tr w:rsidR="00CC79C4" w:rsidRPr="000D62A7" w14:paraId="0056F82D" w14:textId="77777777" w:rsidTr="00F61D1B">
        <w:trPr>
          <w:cantSplit/>
        </w:trPr>
        <w:tc>
          <w:tcPr>
            <w:tcW w:w="990" w:type="dxa"/>
            <w:vMerge w:val="restart"/>
            <w:shd w:val="clear" w:color="auto" w:fill="FFFFFF" w:themeFill="background1"/>
          </w:tcPr>
          <w:p w14:paraId="70322732" w14:textId="6B97BA31" w:rsidR="00CC79C4" w:rsidRPr="000D62A7" w:rsidRDefault="00531FCF" w:rsidP="00552D05">
            <w:pPr>
              <w:autoSpaceDE w:val="0"/>
              <w:autoSpaceDN w:val="0"/>
              <w:adjustRightInd w:val="0"/>
              <w:jc w:val="left"/>
              <w:rPr>
                <w:rFonts w:eastAsia="Calibri" w:cs="Arial"/>
              </w:rPr>
            </w:pPr>
            <w:r>
              <w:rPr>
                <w:rFonts w:eastAsia="Calibri" w:cs="Arial"/>
              </w:rPr>
              <w:t>T&amp;T- 1</w:t>
            </w:r>
          </w:p>
        </w:tc>
        <w:tc>
          <w:tcPr>
            <w:tcW w:w="11610" w:type="dxa"/>
          </w:tcPr>
          <w:p w14:paraId="4F169B21" w14:textId="097EB9A9" w:rsidR="00CC79C4" w:rsidRPr="000D62A7" w:rsidRDefault="00CC79C4" w:rsidP="00552D05">
            <w:pPr>
              <w:autoSpaceDE w:val="0"/>
              <w:autoSpaceDN w:val="0"/>
              <w:adjustRightInd w:val="0"/>
              <w:jc w:val="left"/>
              <w:rPr>
                <w:rFonts w:eastAsia="Calibri" w:cs="Arial"/>
              </w:rPr>
            </w:pPr>
            <w:r w:rsidRPr="000D62A7">
              <w:rPr>
                <w:rFonts w:eastAsia="Calibri" w:cs="Arial"/>
              </w:rPr>
              <w:t>The bidder should describe a plan of how it will collaborate with DHHS to ensure that families experience a smooth and non-disruptive transition from initial assessment to ongoing case management.</w:t>
            </w:r>
          </w:p>
        </w:tc>
        <w:tc>
          <w:tcPr>
            <w:tcW w:w="1260" w:type="dxa"/>
          </w:tcPr>
          <w:p w14:paraId="314A2578" w14:textId="77777777" w:rsidR="00CC79C4" w:rsidRPr="000D62A7" w:rsidRDefault="00CC79C4" w:rsidP="00552D05">
            <w:pPr>
              <w:autoSpaceDE w:val="0"/>
              <w:autoSpaceDN w:val="0"/>
              <w:adjustRightInd w:val="0"/>
              <w:jc w:val="left"/>
              <w:rPr>
                <w:rFonts w:eastAsia="Calibri" w:cs="Arial"/>
              </w:rPr>
            </w:pPr>
          </w:p>
        </w:tc>
      </w:tr>
      <w:tr w:rsidR="00552D05" w:rsidRPr="000D62A7" w14:paraId="79ABE236" w14:textId="77777777" w:rsidTr="00F61D1B">
        <w:trPr>
          <w:cantSplit/>
        </w:trPr>
        <w:tc>
          <w:tcPr>
            <w:tcW w:w="990" w:type="dxa"/>
            <w:vMerge/>
            <w:shd w:val="clear" w:color="auto" w:fill="FFFFFF" w:themeFill="background1"/>
          </w:tcPr>
          <w:p w14:paraId="237B97FD" w14:textId="537D44A5" w:rsidR="00552D05" w:rsidRPr="000D62A7" w:rsidRDefault="00552D05" w:rsidP="00552D05">
            <w:pPr>
              <w:autoSpaceDE w:val="0"/>
              <w:autoSpaceDN w:val="0"/>
              <w:adjustRightInd w:val="0"/>
              <w:jc w:val="left"/>
              <w:rPr>
                <w:rFonts w:eastAsia="Calibri" w:cs="Arial"/>
              </w:rPr>
            </w:pPr>
          </w:p>
        </w:tc>
        <w:tc>
          <w:tcPr>
            <w:tcW w:w="12870" w:type="dxa"/>
            <w:gridSpan w:val="2"/>
          </w:tcPr>
          <w:p w14:paraId="57827CE2" w14:textId="77777777" w:rsidR="00552D05" w:rsidRPr="000D62A7" w:rsidRDefault="00552D05" w:rsidP="00552D05">
            <w:pPr>
              <w:autoSpaceDE w:val="0"/>
              <w:autoSpaceDN w:val="0"/>
              <w:adjustRightInd w:val="0"/>
              <w:jc w:val="left"/>
              <w:rPr>
                <w:rFonts w:eastAsia="Calibri" w:cs="Arial"/>
              </w:rPr>
            </w:pPr>
            <w:r w:rsidRPr="000D62A7">
              <w:rPr>
                <w:rFonts w:eastAsia="Calibri" w:cs="Arial"/>
              </w:rPr>
              <w:t>Bidder’s Response:</w:t>
            </w:r>
          </w:p>
          <w:p w14:paraId="4986E3BA" w14:textId="77777777" w:rsidR="00552D05" w:rsidRPr="000D62A7" w:rsidRDefault="00552D05" w:rsidP="00552D05">
            <w:pPr>
              <w:autoSpaceDE w:val="0"/>
              <w:autoSpaceDN w:val="0"/>
              <w:adjustRightInd w:val="0"/>
              <w:jc w:val="left"/>
              <w:rPr>
                <w:rFonts w:eastAsia="Calibri" w:cs="Arial"/>
              </w:rPr>
            </w:pPr>
          </w:p>
          <w:p w14:paraId="43FDC643" w14:textId="79F5107F" w:rsidR="00552D05" w:rsidRPr="000D62A7" w:rsidRDefault="00552D05" w:rsidP="00552D05">
            <w:pPr>
              <w:autoSpaceDE w:val="0"/>
              <w:autoSpaceDN w:val="0"/>
              <w:adjustRightInd w:val="0"/>
              <w:jc w:val="left"/>
              <w:rPr>
                <w:rFonts w:eastAsia="Calibri" w:cs="Arial"/>
              </w:rPr>
            </w:pPr>
          </w:p>
        </w:tc>
      </w:tr>
      <w:tr w:rsidR="00CC79C4" w:rsidRPr="000D62A7" w14:paraId="0EFF2ABA" w14:textId="77777777" w:rsidTr="00F61D1B">
        <w:trPr>
          <w:cantSplit/>
        </w:trPr>
        <w:tc>
          <w:tcPr>
            <w:tcW w:w="990" w:type="dxa"/>
            <w:vMerge w:val="restart"/>
            <w:shd w:val="clear" w:color="auto" w:fill="FFFFFF" w:themeFill="background1"/>
          </w:tcPr>
          <w:p w14:paraId="521224B5" w14:textId="2562ADD0" w:rsidR="00CC79C4" w:rsidRPr="000D62A7" w:rsidRDefault="00531FCF" w:rsidP="00552D05">
            <w:pPr>
              <w:autoSpaceDE w:val="0"/>
              <w:autoSpaceDN w:val="0"/>
              <w:adjustRightInd w:val="0"/>
              <w:jc w:val="left"/>
              <w:rPr>
                <w:rFonts w:eastAsia="Calibri" w:cs="Arial"/>
              </w:rPr>
            </w:pPr>
            <w:r>
              <w:rPr>
                <w:rFonts w:eastAsia="Calibri" w:cs="Arial"/>
              </w:rPr>
              <w:t>T&amp;T- 2</w:t>
            </w:r>
          </w:p>
        </w:tc>
        <w:tc>
          <w:tcPr>
            <w:tcW w:w="11610" w:type="dxa"/>
          </w:tcPr>
          <w:p w14:paraId="47A9D75D" w14:textId="7FC7946A" w:rsidR="00CC79C4" w:rsidRPr="000D62A7" w:rsidRDefault="00CC79C4" w:rsidP="00552D05">
            <w:pPr>
              <w:autoSpaceDE w:val="0"/>
              <w:autoSpaceDN w:val="0"/>
              <w:adjustRightInd w:val="0"/>
              <w:jc w:val="left"/>
              <w:rPr>
                <w:rFonts w:eastAsia="Calibri" w:cs="Arial"/>
                <w:b/>
              </w:rPr>
            </w:pPr>
            <w:r w:rsidRPr="000D62A7">
              <w:rPr>
                <w:rFonts w:eastAsia="Calibri" w:cs="Arial"/>
                <w:b/>
              </w:rPr>
              <w:t>Turnover Planning:</w:t>
            </w:r>
          </w:p>
          <w:p w14:paraId="5FD77784" w14:textId="77777777" w:rsidR="00CC79C4" w:rsidRPr="000D62A7" w:rsidRDefault="00CC79C4" w:rsidP="00552D05">
            <w:pPr>
              <w:autoSpaceDE w:val="0"/>
              <w:autoSpaceDN w:val="0"/>
              <w:adjustRightInd w:val="0"/>
              <w:jc w:val="left"/>
              <w:rPr>
                <w:rFonts w:eastAsia="Calibri" w:cs="Arial"/>
              </w:rPr>
            </w:pPr>
            <w:r w:rsidRPr="000D62A7">
              <w:rPr>
                <w:rFonts w:eastAsia="Calibri" w:cs="Arial"/>
              </w:rPr>
              <w:t>The bidder should describe a plan of transition of case management services that includes but is not limited to:</w:t>
            </w:r>
          </w:p>
          <w:p w14:paraId="1D170D98" w14:textId="09F7E501" w:rsidR="00CC79C4" w:rsidRPr="000D62A7" w:rsidRDefault="00CC79C4" w:rsidP="00552D05">
            <w:pPr>
              <w:autoSpaceDE w:val="0"/>
              <w:autoSpaceDN w:val="0"/>
              <w:adjustRightInd w:val="0"/>
              <w:ind w:left="1422" w:hanging="630"/>
              <w:jc w:val="left"/>
              <w:rPr>
                <w:rFonts w:eastAsia="Calibri" w:cs="Arial"/>
              </w:rPr>
            </w:pPr>
          </w:p>
        </w:tc>
        <w:tc>
          <w:tcPr>
            <w:tcW w:w="1260" w:type="dxa"/>
          </w:tcPr>
          <w:p w14:paraId="187151E5" w14:textId="77777777" w:rsidR="00CC79C4" w:rsidRPr="000D62A7" w:rsidRDefault="00CC79C4" w:rsidP="00552D05">
            <w:pPr>
              <w:autoSpaceDE w:val="0"/>
              <w:autoSpaceDN w:val="0"/>
              <w:adjustRightInd w:val="0"/>
              <w:jc w:val="left"/>
              <w:rPr>
                <w:rFonts w:eastAsia="Calibri" w:cs="Arial"/>
              </w:rPr>
            </w:pPr>
          </w:p>
        </w:tc>
      </w:tr>
      <w:tr w:rsidR="00AA79AD" w:rsidRPr="000D62A7" w14:paraId="4A679262" w14:textId="77777777" w:rsidTr="00F61D1B">
        <w:trPr>
          <w:cantSplit/>
        </w:trPr>
        <w:tc>
          <w:tcPr>
            <w:tcW w:w="990" w:type="dxa"/>
            <w:vMerge/>
            <w:shd w:val="clear" w:color="auto" w:fill="FFFFFF" w:themeFill="background1"/>
          </w:tcPr>
          <w:p w14:paraId="0EA92220" w14:textId="77777777" w:rsidR="00AA79AD" w:rsidRPr="000D62A7" w:rsidRDefault="00AA79AD" w:rsidP="00552D05">
            <w:pPr>
              <w:autoSpaceDE w:val="0"/>
              <w:autoSpaceDN w:val="0"/>
              <w:adjustRightInd w:val="0"/>
              <w:jc w:val="left"/>
              <w:rPr>
                <w:rFonts w:eastAsia="Calibri" w:cs="Arial"/>
              </w:rPr>
            </w:pPr>
          </w:p>
        </w:tc>
        <w:tc>
          <w:tcPr>
            <w:tcW w:w="12870" w:type="dxa"/>
            <w:gridSpan w:val="2"/>
          </w:tcPr>
          <w:p w14:paraId="50915115" w14:textId="77777777" w:rsidR="00AA79AD" w:rsidRPr="00AA79AD" w:rsidRDefault="00AA79AD" w:rsidP="00AA79AD">
            <w:pPr>
              <w:autoSpaceDE w:val="0"/>
              <w:autoSpaceDN w:val="0"/>
              <w:adjustRightInd w:val="0"/>
              <w:jc w:val="left"/>
              <w:rPr>
                <w:rFonts w:eastAsia="Calibri" w:cs="Arial"/>
              </w:rPr>
            </w:pPr>
            <w:proofErr w:type="spellStart"/>
            <w:r w:rsidRPr="00AA79AD">
              <w:rPr>
                <w:rFonts w:eastAsia="Calibri" w:cs="Arial"/>
              </w:rPr>
              <w:t>i</w:t>
            </w:r>
            <w:proofErr w:type="spellEnd"/>
            <w:r w:rsidRPr="00AA79AD">
              <w:rPr>
                <w:rFonts w:eastAsia="Calibri" w:cs="Arial"/>
              </w:rPr>
              <w:t>.</w:t>
            </w:r>
            <w:r w:rsidRPr="00AA79AD">
              <w:rPr>
                <w:rFonts w:eastAsia="Calibri" w:cs="Arial"/>
              </w:rPr>
              <w:tab/>
              <w:t>An outline and implementation plan that prepares for a successor agency;</w:t>
            </w:r>
          </w:p>
          <w:p w14:paraId="098EE804" w14:textId="77777777" w:rsidR="00AA79AD" w:rsidRPr="000D62A7" w:rsidRDefault="00AA79AD" w:rsidP="00552D05">
            <w:pPr>
              <w:autoSpaceDE w:val="0"/>
              <w:autoSpaceDN w:val="0"/>
              <w:adjustRightInd w:val="0"/>
              <w:jc w:val="left"/>
              <w:rPr>
                <w:rFonts w:eastAsia="Calibri" w:cs="Arial"/>
              </w:rPr>
            </w:pPr>
          </w:p>
        </w:tc>
      </w:tr>
      <w:tr w:rsidR="00DF383F" w:rsidRPr="000D62A7" w14:paraId="31FA37F8" w14:textId="77777777" w:rsidTr="00F61D1B">
        <w:trPr>
          <w:cantSplit/>
        </w:trPr>
        <w:tc>
          <w:tcPr>
            <w:tcW w:w="990" w:type="dxa"/>
            <w:vMerge/>
            <w:shd w:val="clear" w:color="auto" w:fill="FFFFFF" w:themeFill="background1"/>
          </w:tcPr>
          <w:p w14:paraId="6E16DC16" w14:textId="77777777" w:rsidR="00DF383F" w:rsidRPr="000D62A7" w:rsidRDefault="00DF383F" w:rsidP="00552D05">
            <w:pPr>
              <w:autoSpaceDE w:val="0"/>
              <w:autoSpaceDN w:val="0"/>
              <w:adjustRightInd w:val="0"/>
              <w:jc w:val="left"/>
              <w:rPr>
                <w:rFonts w:eastAsia="Calibri" w:cs="Arial"/>
              </w:rPr>
            </w:pPr>
          </w:p>
        </w:tc>
        <w:tc>
          <w:tcPr>
            <w:tcW w:w="12870" w:type="dxa"/>
            <w:gridSpan w:val="2"/>
          </w:tcPr>
          <w:p w14:paraId="7E0632DF" w14:textId="6055E2B1" w:rsidR="00DF383F" w:rsidRPr="000D62A7" w:rsidRDefault="00DF383F" w:rsidP="00552D05">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w:t>
            </w:r>
            <w:proofErr w:type="spellStart"/>
            <w:r>
              <w:rPr>
                <w:rFonts w:eastAsia="Calibri" w:cs="Arial"/>
              </w:rPr>
              <w:t>i</w:t>
            </w:r>
            <w:proofErr w:type="spellEnd"/>
            <w:r>
              <w:rPr>
                <w:rFonts w:eastAsia="Calibri" w:cs="Arial"/>
              </w:rPr>
              <w:t>.</w:t>
            </w:r>
            <w:r w:rsidRPr="000D62A7">
              <w:rPr>
                <w:rFonts w:eastAsia="Calibri" w:cs="Arial"/>
              </w:rPr>
              <w:t>:</w:t>
            </w:r>
          </w:p>
          <w:p w14:paraId="3427636F" w14:textId="77777777" w:rsidR="00DF383F" w:rsidRPr="000D62A7" w:rsidRDefault="00DF383F" w:rsidP="00552D05">
            <w:pPr>
              <w:autoSpaceDE w:val="0"/>
              <w:autoSpaceDN w:val="0"/>
              <w:adjustRightInd w:val="0"/>
              <w:jc w:val="left"/>
              <w:rPr>
                <w:rFonts w:eastAsia="Calibri" w:cs="Arial"/>
              </w:rPr>
            </w:pPr>
          </w:p>
          <w:p w14:paraId="4EDA9104" w14:textId="56DB3FB2" w:rsidR="00DF383F" w:rsidRPr="000D62A7" w:rsidRDefault="00DF383F" w:rsidP="00552D05">
            <w:pPr>
              <w:autoSpaceDE w:val="0"/>
              <w:autoSpaceDN w:val="0"/>
              <w:adjustRightInd w:val="0"/>
              <w:jc w:val="left"/>
              <w:rPr>
                <w:rFonts w:eastAsia="Calibri" w:cs="Arial"/>
              </w:rPr>
            </w:pPr>
          </w:p>
        </w:tc>
      </w:tr>
      <w:tr w:rsidR="00AA79AD" w:rsidRPr="000D62A7" w14:paraId="18EB6055" w14:textId="77777777" w:rsidTr="00F61D1B">
        <w:trPr>
          <w:cantSplit/>
        </w:trPr>
        <w:tc>
          <w:tcPr>
            <w:tcW w:w="990" w:type="dxa"/>
            <w:vMerge/>
            <w:shd w:val="clear" w:color="auto" w:fill="FFFFFF" w:themeFill="background1"/>
          </w:tcPr>
          <w:p w14:paraId="27385C37" w14:textId="77777777" w:rsidR="00AA79AD" w:rsidRPr="000D62A7" w:rsidRDefault="00AA79AD" w:rsidP="00552D05">
            <w:pPr>
              <w:autoSpaceDE w:val="0"/>
              <w:autoSpaceDN w:val="0"/>
              <w:adjustRightInd w:val="0"/>
              <w:jc w:val="left"/>
              <w:rPr>
                <w:rFonts w:eastAsia="Calibri" w:cs="Arial"/>
              </w:rPr>
            </w:pPr>
          </w:p>
        </w:tc>
        <w:tc>
          <w:tcPr>
            <w:tcW w:w="12870" w:type="dxa"/>
            <w:gridSpan w:val="2"/>
          </w:tcPr>
          <w:p w14:paraId="2D8F7978" w14:textId="0A676A06" w:rsidR="00AA79AD" w:rsidRPr="000D62A7" w:rsidRDefault="00AA79AD" w:rsidP="00AA79AD">
            <w:pPr>
              <w:autoSpaceDE w:val="0"/>
              <w:autoSpaceDN w:val="0"/>
              <w:adjustRightInd w:val="0"/>
              <w:jc w:val="left"/>
              <w:rPr>
                <w:rFonts w:eastAsia="Calibri" w:cs="Arial"/>
              </w:rPr>
            </w:pPr>
            <w:r w:rsidRPr="000D62A7">
              <w:rPr>
                <w:rFonts w:eastAsia="Calibri" w:cs="Arial"/>
              </w:rPr>
              <w:t>ii.</w:t>
            </w:r>
            <w:r w:rsidRPr="000D62A7">
              <w:rPr>
                <w:rFonts w:eastAsia="Calibri" w:cs="Arial"/>
              </w:rPr>
              <w:tab/>
              <w:t xml:space="preserve">An outline of service model components that will clearly explain service structure and evidence-based practices implemented at or during </w:t>
            </w:r>
            <w:proofErr w:type="spellStart"/>
            <w:r w:rsidRPr="000D62A7">
              <w:rPr>
                <w:rFonts w:eastAsia="Calibri" w:cs="Arial"/>
              </w:rPr>
              <w:t>subaward</w:t>
            </w:r>
            <w:proofErr w:type="spellEnd"/>
            <w:r w:rsidRPr="000D62A7">
              <w:rPr>
                <w:rFonts w:eastAsia="Calibri" w:cs="Arial"/>
              </w:rPr>
              <w:t xml:space="preserve"> execution</w:t>
            </w:r>
            <w:r w:rsidR="000D02CE">
              <w:rPr>
                <w:rFonts w:eastAsia="Calibri" w:cs="Arial"/>
              </w:rPr>
              <w:t>.</w:t>
            </w:r>
          </w:p>
          <w:p w14:paraId="38365F1B" w14:textId="77777777" w:rsidR="00AA79AD" w:rsidRPr="000D62A7" w:rsidRDefault="00AA79AD" w:rsidP="00552D05">
            <w:pPr>
              <w:autoSpaceDE w:val="0"/>
              <w:autoSpaceDN w:val="0"/>
              <w:adjustRightInd w:val="0"/>
              <w:jc w:val="left"/>
              <w:rPr>
                <w:rFonts w:eastAsia="Calibri" w:cs="Arial"/>
              </w:rPr>
            </w:pPr>
          </w:p>
        </w:tc>
      </w:tr>
      <w:tr w:rsidR="00DF383F" w:rsidRPr="000D62A7" w14:paraId="661DBD3F" w14:textId="77777777" w:rsidTr="00F61D1B">
        <w:trPr>
          <w:cantSplit/>
        </w:trPr>
        <w:tc>
          <w:tcPr>
            <w:tcW w:w="990" w:type="dxa"/>
            <w:vMerge/>
            <w:shd w:val="clear" w:color="auto" w:fill="FFFFFF" w:themeFill="background1"/>
          </w:tcPr>
          <w:p w14:paraId="0AE1E9F1" w14:textId="77777777" w:rsidR="00DF383F" w:rsidRPr="000D62A7" w:rsidRDefault="00DF383F" w:rsidP="00552D05">
            <w:pPr>
              <w:autoSpaceDE w:val="0"/>
              <w:autoSpaceDN w:val="0"/>
              <w:adjustRightInd w:val="0"/>
              <w:jc w:val="left"/>
              <w:rPr>
                <w:rFonts w:eastAsia="Calibri" w:cs="Arial"/>
              </w:rPr>
            </w:pPr>
          </w:p>
        </w:tc>
        <w:tc>
          <w:tcPr>
            <w:tcW w:w="12870" w:type="dxa"/>
            <w:gridSpan w:val="2"/>
          </w:tcPr>
          <w:p w14:paraId="66E2C075" w14:textId="7AD71E03" w:rsidR="00DF383F" w:rsidRPr="000D62A7" w:rsidRDefault="00DF383F" w:rsidP="00237EF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w:t>
            </w:r>
            <w:proofErr w:type="gramStart"/>
            <w:r>
              <w:rPr>
                <w:rFonts w:eastAsia="Calibri" w:cs="Arial"/>
              </w:rPr>
              <w:t>ii.</w:t>
            </w:r>
            <w:r w:rsidRPr="000D62A7">
              <w:rPr>
                <w:rFonts w:eastAsia="Calibri" w:cs="Arial"/>
              </w:rPr>
              <w:t>:</w:t>
            </w:r>
            <w:proofErr w:type="gramEnd"/>
          </w:p>
          <w:p w14:paraId="6A8968E9" w14:textId="77777777" w:rsidR="00DF383F" w:rsidRDefault="00DF383F" w:rsidP="00552D05">
            <w:pPr>
              <w:autoSpaceDE w:val="0"/>
              <w:autoSpaceDN w:val="0"/>
              <w:adjustRightInd w:val="0"/>
              <w:jc w:val="left"/>
              <w:rPr>
                <w:rFonts w:eastAsia="Calibri" w:cs="Arial"/>
              </w:rPr>
            </w:pPr>
          </w:p>
          <w:p w14:paraId="17D8756E" w14:textId="5DE663A4" w:rsidR="00F51644" w:rsidRPr="000D62A7" w:rsidRDefault="00F51644" w:rsidP="00552D05">
            <w:pPr>
              <w:autoSpaceDE w:val="0"/>
              <w:autoSpaceDN w:val="0"/>
              <w:adjustRightInd w:val="0"/>
              <w:jc w:val="left"/>
              <w:rPr>
                <w:rFonts w:eastAsia="Calibri" w:cs="Arial"/>
              </w:rPr>
            </w:pPr>
          </w:p>
        </w:tc>
      </w:tr>
      <w:tr w:rsidR="00AA79AD" w:rsidRPr="000D62A7" w14:paraId="635C1058" w14:textId="77777777" w:rsidTr="00F61D1B">
        <w:trPr>
          <w:cantSplit/>
        </w:trPr>
        <w:tc>
          <w:tcPr>
            <w:tcW w:w="990" w:type="dxa"/>
            <w:vMerge/>
            <w:shd w:val="clear" w:color="auto" w:fill="FFFFFF" w:themeFill="background1"/>
          </w:tcPr>
          <w:p w14:paraId="107C9C90" w14:textId="77777777" w:rsidR="00AA79AD" w:rsidRPr="000D62A7" w:rsidRDefault="00AA79AD" w:rsidP="00552D05">
            <w:pPr>
              <w:autoSpaceDE w:val="0"/>
              <w:autoSpaceDN w:val="0"/>
              <w:adjustRightInd w:val="0"/>
              <w:jc w:val="left"/>
              <w:rPr>
                <w:rFonts w:eastAsia="Calibri" w:cs="Arial"/>
              </w:rPr>
            </w:pPr>
          </w:p>
        </w:tc>
        <w:tc>
          <w:tcPr>
            <w:tcW w:w="12870" w:type="dxa"/>
            <w:gridSpan w:val="2"/>
          </w:tcPr>
          <w:p w14:paraId="3EAF9100" w14:textId="0DA285CA" w:rsidR="00AA79AD" w:rsidRPr="00AA79AD" w:rsidRDefault="00AA79AD" w:rsidP="007168DB">
            <w:pPr>
              <w:autoSpaceDE w:val="0"/>
              <w:autoSpaceDN w:val="0"/>
              <w:adjustRightInd w:val="0"/>
              <w:ind w:left="702" w:hanging="720"/>
              <w:jc w:val="left"/>
              <w:rPr>
                <w:rFonts w:eastAsia="Calibri" w:cs="Arial"/>
              </w:rPr>
            </w:pPr>
            <w:r>
              <w:rPr>
                <w:rFonts w:eastAsia="Calibri" w:cs="Arial"/>
              </w:rPr>
              <w:t xml:space="preserve">iii.        </w:t>
            </w:r>
            <w:r w:rsidRPr="00AA79AD">
              <w:rPr>
                <w:rFonts w:eastAsia="Calibri" w:cs="Arial"/>
              </w:rPr>
              <w:t>An outline and implementation plan that addresses:</w:t>
            </w:r>
          </w:p>
          <w:p w14:paraId="14630B63" w14:textId="77777777" w:rsidR="00AA79AD" w:rsidRPr="000D62A7" w:rsidRDefault="00AA79AD" w:rsidP="00AA79AD">
            <w:pPr>
              <w:autoSpaceDE w:val="0"/>
              <w:autoSpaceDN w:val="0"/>
              <w:adjustRightInd w:val="0"/>
              <w:ind w:firstLine="792"/>
              <w:jc w:val="left"/>
              <w:rPr>
                <w:rFonts w:eastAsia="Calibri" w:cs="Arial"/>
              </w:rPr>
            </w:pPr>
            <w:r w:rsidRPr="000D62A7">
              <w:rPr>
                <w:rFonts w:eastAsia="Calibri" w:cs="Arial"/>
              </w:rPr>
              <w:t>a)</w:t>
            </w:r>
            <w:r w:rsidRPr="000D62A7">
              <w:rPr>
                <w:rFonts w:eastAsia="Calibri" w:cs="Arial"/>
              </w:rPr>
              <w:tab/>
              <w:t xml:space="preserve">Staffing; </w:t>
            </w:r>
          </w:p>
          <w:p w14:paraId="36B88CCA" w14:textId="77777777" w:rsidR="00AA79AD" w:rsidRPr="000D62A7" w:rsidRDefault="00AA79AD" w:rsidP="00AA79AD">
            <w:pPr>
              <w:autoSpaceDE w:val="0"/>
              <w:autoSpaceDN w:val="0"/>
              <w:adjustRightInd w:val="0"/>
              <w:ind w:firstLine="792"/>
              <w:jc w:val="left"/>
              <w:rPr>
                <w:rFonts w:eastAsia="Calibri" w:cs="Arial"/>
              </w:rPr>
            </w:pPr>
            <w:r w:rsidRPr="000D62A7">
              <w:rPr>
                <w:rFonts w:eastAsia="Calibri" w:cs="Arial"/>
              </w:rPr>
              <w:t>b)</w:t>
            </w:r>
            <w:r w:rsidRPr="000D62A7">
              <w:rPr>
                <w:rFonts w:eastAsia="Calibri" w:cs="Arial"/>
              </w:rPr>
              <w:tab/>
              <w:t>Use and transition of equipment;</w:t>
            </w:r>
          </w:p>
          <w:p w14:paraId="60FDE138" w14:textId="77777777" w:rsidR="00AA79AD" w:rsidRPr="000D62A7" w:rsidRDefault="00AA79AD" w:rsidP="00AA79AD">
            <w:pPr>
              <w:autoSpaceDE w:val="0"/>
              <w:autoSpaceDN w:val="0"/>
              <w:adjustRightInd w:val="0"/>
              <w:ind w:firstLine="792"/>
              <w:jc w:val="left"/>
              <w:rPr>
                <w:rFonts w:eastAsia="Calibri" w:cs="Arial"/>
              </w:rPr>
            </w:pPr>
            <w:r w:rsidRPr="000D62A7">
              <w:rPr>
                <w:rFonts w:eastAsia="Calibri" w:cs="Arial"/>
              </w:rPr>
              <w:t>c)</w:t>
            </w:r>
            <w:r w:rsidRPr="000D62A7">
              <w:rPr>
                <w:rFonts w:eastAsia="Calibri" w:cs="Arial"/>
              </w:rPr>
              <w:tab/>
              <w:t>Transition of case management to successor agency;</w:t>
            </w:r>
          </w:p>
          <w:p w14:paraId="06B61842" w14:textId="77777777" w:rsidR="00AA79AD" w:rsidRPr="000D62A7" w:rsidRDefault="00AA79AD" w:rsidP="00AA79AD">
            <w:pPr>
              <w:autoSpaceDE w:val="0"/>
              <w:autoSpaceDN w:val="0"/>
              <w:adjustRightInd w:val="0"/>
              <w:ind w:firstLine="792"/>
              <w:jc w:val="left"/>
              <w:rPr>
                <w:rFonts w:eastAsia="Calibri" w:cs="Arial"/>
              </w:rPr>
            </w:pPr>
            <w:r w:rsidRPr="000D62A7">
              <w:rPr>
                <w:rFonts w:eastAsia="Calibri" w:cs="Arial"/>
              </w:rPr>
              <w:t>d)</w:t>
            </w:r>
            <w:r w:rsidRPr="000D62A7">
              <w:rPr>
                <w:rFonts w:eastAsia="Calibri" w:cs="Arial"/>
              </w:rPr>
              <w:tab/>
              <w:t>Migration of any data owned by DHHS;</w:t>
            </w:r>
          </w:p>
          <w:p w14:paraId="1CF12551" w14:textId="12CD5992" w:rsidR="00AA79AD" w:rsidRPr="00AA79AD" w:rsidRDefault="00AA79AD" w:rsidP="007168DB">
            <w:pPr>
              <w:pStyle w:val="ListParagraph"/>
              <w:autoSpaceDE w:val="0"/>
              <w:autoSpaceDN w:val="0"/>
              <w:adjustRightInd w:val="0"/>
              <w:ind w:left="792"/>
              <w:jc w:val="left"/>
              <w:rPr>
                <w:rFonts w:eastAsia="Calibri" w:cs="Arial"/>
              </w:rPr>
            </w:pPr>
            <w:r w:rsidRPr="000D62A7">
              <w:rPr>
                <w:rFonts w:eastAsia="Calibri" w:cs="Arial"/>
              </w:rPr>
              <w:t>e)</w:t>
            </w:r>
            <w:r w:rsidRPr="000D62A7">
              <w:rPr>
                <w:rFonts w:eastAsia="Calibri" w:cs="Arial"/>
              </w:rPr>
              <w:tab/>
              <w:t xml:space="preserve">Dispute resolution between DHHS and </w:t>
            </w:r>
            <w:proofErr w:type="spellStart"/>
            <w:r w:rsidRPr="000D62A7">
              <w:rPr>
                <w:rFonts w:eastAsia="Calibri" w:cs="Arial"/>
              </w:rPr>
              <w:t>Subrecipient</w:t>
            </w:r>
            <w:proofErr w:type="spellEnd"/>
            <w:r w:rsidRPr="000D62A7">
              <w:rPr>
                <w:rFonts w:eastAsia="Calibri" w:cs="Arial"/>
              </w:rPr>
              <w:t xml:space="preserve"> in regards to cases, </w:t>
            </w:r>
            <w:proofErr w:type="spellStart"/>
            <w:r w:rsidRPr="000D62A7">
              <w:rPr>
                <w:rFonts w:eastAsia="Calibri" w:cs="Arial"/>
              </w:rPr>
              <w:t>case loads</w:t>
            </w:r>
            <w:proofErr w:type="spellEnd"/>
            <w:r w:rsidRPr="000D62A7">
              <w:rPr>
                <w:rFonts w:eastAsia="Calibri" w:cs="Arial"/>
              </w:rPr>
              <w:t>, and reimbursement for services.</w:t>
            </w:r>
          </w:p>
          <w:p w14:paraId="178EFBBC" w14:textId="77777777" w:rsidR="00AA79AD" w:rsidRPr="000D62A7" w:rsidRDefault="00AA79AD" w:rsidP="00237EF4">
            <w:pPr>
              <w:autoSpaceDE w:val="0"/>
              <w:autoSpaceDN w:val="0"/>
              <w:adjustRightInd w:val="0"/>
              <w:jc w:val="left"/>
              <w:rPr>
                <w:rFonts w:eastAsia="Calibri" w:cs="Arial"/>
              </w:rPr>
            </w:pPr>
          </w:p>
        </w:tc>
      </w:tr>
      <w:tr w:rsidR="00AA79AD" w:rsidRPr="000D62A7" w14:paraId="02F04FC8" w14:textId="77777777" w:rsidTr="00F61D1B">
        <w:trPr>
          <w:cantSplit/>
        </w:trPr>
        <w:tc>
          <w:tcPr>
            <w:tcW w:w="990" w:type="dxa"/>
            <w:vMerge/>
            <w:shd w:val="clear" w:color="auto" w:fill="FFFFFF" w:themeFill="background1"/>
          </w:tcPr>
          <w:p w14:paraId="548867A7" w14:textId="77777777" w:rsidR="00AA79AD" w:rsidRPr="000D62A7" w:rsidRDefault="00AA79AD" w:rsidP="00552D05">
            <w:pPr>
              <w:autoSpaceDE w:val="0"/>
              <w:autoSpaceDN w:val="0"/>
              <w:adjustRightInd w:val="0"/>
              <w:jc w:val="left"/>
              <w:rPr>
                <w:rFonts w:eastAsia="Calibri" w:cs="Arial"/>
              </w:rPr>
            </w:pPr>
          </w:p>
        </w:tc>
        <w:tc>
          <w:tcPr>
            <w:tcW w:w="12870" w:type="dxa"/>
            <w:gridSpan w:val="2"/>
          </w:tcPr>
          <w:p w14:paraId="0FFD4943" w14:textId="3B61AC86" w:rsidR="00AA79AD" w:rsidRPr="000D62A7" w:rsidRDefault="00AA79AD" w:rsidP="007168DB">
            <w:pPr>
              <w:autoSpaceDE w:val="0"/>
              <w:autoSpaceDN w:val="0"/>
              <w:adjustRightInd w:val="0"/>
              <w:ind w:hanging="108"/>
              <w:jc w:val="left"/>
              <w:rPr>
                <w:rFonts w:eastAsia="Calibri" w:cs="Arial"/>
              </w:rPr>
            </w:pPr>
            <w:r w:rsidRPr="000D62A7">
              <w:rPr>
                <w:rFonts w:eastAsia="Calibri" w:cs="Arial"/>
              </w:rPr>
              <w:t>a</w:t>
            </w:r>
            <w:r w:rsidR="00F21428">
              <w:rPr>
                <w:rFonts w:eastAsia="Calibri" w:cs="Arial"/>
              </w:rPr>
              <w:t>)</w:t>
            </w:r>
            <w:r w:rsidR="00F21428">
              <w:rPr>
                <w:rFonts w:eastAsia="Calibri" w:cs="Arial"/>
              </w:rPr>
              <w:tab/>
              <w:t>Staffing</w:t>
            </w:r>
          </w:p>
        </w:tc>
      </w:tr>
      <w:tr w:rsidR="00DF383F" w:rsidRPr="000D62A7" w14:paraId="2BD5C2D6" w14:textId="77777777" w:rsidTr="00F61D1B">
        <w:trPr>
          <w:cantSplit/>
        </w:trPr>
        <w:tc>
          <w:tcPr>
            <w:tcW w:w="990" w:type="dxa"/>
            <w:vMerge/>
            <w:shd w:val="clear" w:color="auto" w:fill="FFFFFF" w:themeFill="background1"/>
          </w:tcPr>
          <w:p w14:paraId="503E7608" w14:textId="77777777" w:rsidR="00DF383F" w:rsidRPr="000D62A7" w:rsidRDefault="00DF383F" w:rsidP="00552D05">
            <w:pPr>
              <w:autoSpaceDE w:val="0"/>
              <w:autoSpaceDN w:val="0"/>
              <w:adjustRightInd w:val="0"/>
              <w:jc w:val="left"/>
              <w:rPr>
                <w:rFonts w:eastAsia="Calibri" w:cs="Arial"/>
              </w:rPr>
            </w:pPr>
          </w:p>
        </w:tc>
        <w:tc>
          <w:tcPr>
            <w:tcW w:w="12870" w:type="dxa"/>
            <w:gridSpan w:val="2"/>
          </w:tcPr>
          <w:p w14:paraId="23FE464F" w14:textId="29A75C11" w:rsidR="00DF383F" w:rsidRPr="000D62A7" w:rsidRDefault="00DF383F" w:rsidP="00237EF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iii. a)</w:t>
            </w:r>
            <w:r w:rsidRPr="000D62A7">
              <w:rPr>
                <w:rFonts w:eastAsia="Calibri" w:cs="Arial"/>
              </w:rPr>
              <w:t>:</w:t>
            </w:r>
          </w:p>
          <w:p w14:paraId="462D3553" w14:textId="77777777" w:rsidR="00DF383F" w:rsidRDefault="00DF383F" w:rsidP="00552D05">
            <w:pPr>
              <w:autoSpaceDE w:val="0"/>
              <w:autoSpaceDN w:val="0"/>
              <w:adjustRightInd w:val="0"/>
              <w:jc w:val="left"/>
              <w:rPr>
                <w:rFonts w:eastAsia="Calibri" w:cs="Arial"/>
              </w:rPr>
            </w:pPr>
          </w:p>
          <w:p w14:paraId="0742E19C" w14:textId="348AA6C9" w:rsidR="00F51644" w:rsidRPr="000D62A7" w:rsidRDefault="00F51644" w:rsidP="00552D05">
            <w:pPr>
              <w:autoSpaceDE w:val="0"/>
              <w:autoSpaceDN w:val="0"/>
              <w:adjustRightInd w:val="0"/>
              <w:jc w:val="left"/>
              <w:rPr>
                <w:rFonts w:eastAsia="Calibri" w:cs="Arial"/>
              </w:rPr>
            </w:pPr>
          </w:p>
        </w:tc>
      </w:tr>
      <w:tr w:rsidR="00AA79AD" w:rsidRPr="000D62A7" w14:paraId="4710F9B1" w14:textId="77777777" w:rsidTr="00F61D1B">
        <w:trPr>
          <w:cantSplit/>
        </w:trPr>
        <w:tc>
          <w:tcPr>
            <w:tcW w:w="990" w:type="dxa"/>
            <w:vMerge/>
            <w:shd w:val="clear" w:color="auto" w:fill="FFFFFF" w:themeFill="background1"/>
          </w:tcPr>
          <w:p w14:paraId="71E296EC" w14:textId="77777777" w:rsidR="00AA79AD" w:rsidRPr="000D62A7" w:rsidRDefault="00AA79AD" w:rsidP="00552D05">
            <w:pPr>
              <w:autoSpaceDE w:val="0"/>
              <w:autoSpaceDN w:val="0"/>
              <w:adjustRightInd w:val="0"/>
              <w:jc w:val="left"/>
              <w:rPr>
                <w:rFonts w:eastAsia="Calibri" w:cs="Arial"/>
              </w:rPr>
            </w:pPr>
          </w:p>
        </w:tc>
        <w:tc>
          <w:tcPr>
            <w:tcW w:w="12870" w:type="dxa"/>
            <w:gridSpan w:val="2"/>
          </w:tcPr>
          <w:p w14:paraId="1CC4DAF7" w14:textId="338A9B65" w:rsidR="00AA79AD" w:rsidRPr="00F21428" w:rsidRDefault="00F21428" w:rsidP="007168DB">
            <w:pPr>
              <w:pStyle w:val="ListParagraph"/>
              <w:numPr>
                <w:ilvl w:val="3"/>
                <w:numId w:val="13"/>
              </w:numPr>
              <w:tabs>
                <w:tab w:val="clear" w:pos="3600"/>
              </w:tabs>
              <w:autoSpaceDE w:val="0"/>
              <w:autoSpaceDN w:val="0"/>
              <w:adjustRightInd w:val="0"/>
              <w:ind w:left="792" w:hanging="810"/>
              <w:jc w:val="left"/>
              <w:rPr>
                <w:rFonts w:eastAsia="Calibri" w:cs="Arial"/>
              </w:rPr>
            </w:pPr>
            <w:r w:rsidRPr="00F21428">
              <w:rPr>
                <w:rFonts w:eastAsia="Calibri" w:cs="Arial"/>
              </w:rPr>
              <w:t>Use and transition of equipment</w:t>
            </w:r>
          </w:p>
        </w:tc>
      </w:tr>
      <w:tr w:rsidR="00DF383F" w:rsidRPr="000D62A7" w14:paraId="416E920E" w14:textId="77777777" w:rsidTr="00F61D1B">
        <w:trPr>
          <w:cantSplit/>
        </w:trPr>
        <w:tc>
          <w:tcPr>
            <w:tcW w:w="990" w:type="dxa"/>
            <w:vMerge/>
            <w:shd w:val="clear" w:color="auto" w:fill="FFFFFF" w:themeFill="background1"/>
          </w:tcPr>
          <w:p w14:paraId="71222A9C" w14:textId="77777777" w:rsidR="00DF383F" w:rsidRPr="000D62A7" w:rsidRDefault="00DF383F" w:rsidP="00552D05">
            <w:pPr>
              <w:autoSpaceDE w:val="0"/>
              <w:autoSpaceDN w:val="0"/>
              <w:adjustRightInd w:val="0"/>
              <w:jc w:val="left"/>
              <w:rPr>
                <w:rFonts w:eastAsia="Calibri" w:cs="Arial"/>
              </w:rPr>
            </w:pPr>
          </w:p>
        </w:tc>
        <w:tc>
          <w:tcPr>
            <w:tcW w:w="12870" w:type="dxa"/>
            <w:gridSpan w:val="2"/>
          </w:tcPr>
          <w:p w14:paraId="6CDC1D90" w14:textId="27AE7649" w:rsidR="00DF383F" w:rsidRPr="000D62A7" w:rsidRDefault="00DF383F" w:rsidP="00237EF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iii. b)</w:t>
            </w:r>
            <w:r w:rsidRPr="000D62A7">
              <w:rPr>
                <w:rFonts w:eastAsia="Calibri" w:cs="Arial"/>
              </w:rPr>
              <w:t>:</w:t>
            </w:r>
          </w:p>
          <w:p w14:paraId="3A78D132" w14:textId="77777777" w:rsidR="00DF383F" w:rsidRDefault="00DF383F" w:rsidP="00552D05">
            <w:pPr>
              <w:autoSpaceDE w:val="0"/>
              <w:autoSpaceDN w:val="0"/>
              <w:adjustRightInd w:val="0"/>
              <w:jc w:val="left"/>
              <w:rPr>
                <w:rFonts w:eastAsia="Calibri" w:cs="Arial"/>
              </w:rPr>
            </w:pPr>
          </w:p>
          <w:p w14:paraId="46C9A93E" w14:textId="4F6395DB" w:rsidR="00F51644" w:rsidRPr="000D62A7" w:rsidRDefault="00F51644" w:rsidP="00552D05">
            <w:pPr>
              <w:autoSpaceDE w:val="0"/>
              <w:autoSpaceDN w:val="0"/>
              <w:adjustRightInd w:val="0"/>
              <w:jc w:val="left"/>
              <w:rPr>
                <w:rFonts w:eastAsia="Calibri" w:cs="Arial"/>
              </w:rPr>
            </w:pPr>
          </w:p>
        </w:tc>
      </w:tr>
      <w:tr w:rsidR="00AA79AD" w:rsidRPr="000D62A7" w14:paraId="7E840FB0" w14:textId="77777777" w:rsidTr="00F61D1B">
        <w:trPr>
          <w:cantSplit/>
        </w:trPr>
        <w:tc>
          <w:tcPr>
            <w:tcW w:w="990" w:type="dxa"/>
            <w:vMerge/>
            <w:shd w:val="clear" w:color="auto" w:fill="FFFFFF" w:themeFill="background1"/>
          </w:tcPr>
          <w:p w14:paraId="0B63BC94" w14:textId="77777777" w:rsidR="00AA79AD" w:rsidRPr="000D62A7" w:rsidRDefault="00AA79AD" w:rsidP="00552D05">
            <w:pPr>
              <w:autoSpaceDE w:val="0"/>
              <w:autoSpaceDN w:val="0"/>
              <w:adjustRightInd w:val="0"/>
              <w:jc w:val="left"/>
              <w:rPr>
                <w:rFonts w:eastAsia="Calibri" w:cs="Arial"/>
              </w:rPr>
            </w:pPr>
          </w:p>
        </w:tc>
        <w:tc>
          <w:tcPr>
            <w:tcW w:w="12870" w:type="dxa"/>
            <w:gridSpan w:val="2"/>
          </w:tcPr>
          <w:p w14:paraId="0C4642F9" w14:textId="10BBEC70" w:rsidR="00AA79AD" w:rsidRPr="000D62A7" w:rsidRDefault="00F21428" w:rsidP="00237EF4">
            <w:pPr>
              <w:autoSpaceDE w:val="0"/>
              <w:autoSpaceDN w:val="0"/>
              <w:adjustRightInd w:val="0"/>
              <w:jc w:val="left"/>
              <w:rPr>
                <w:rFonts w:eastAsia="Calibri" w:cs="Arial"/>
              </w:rPr>
            </w:pPr>
            <w:r w:rsidRPr="000D62A7">
              <w:rPr>
                <w:rFonts w:eastAsia="Calibri" w:cs="Arial"/>
              </w:rPr>
              <w:t>c)</w:t>
            </w:r>
            <w:r w:rsidRPr="000D62A7">
              <w:rPr>
                <w:rFonts w:eastAsia="Calibri" w:cs="Arial"/>
              </w:rPr>
              <w:tab/>
              <w:t>Transition of case management to successor agency</w:t>
            </w:r>
          </w:p>
        </w:tc>
      </w:tr>
      <w:tr w:rsidR="00DF383F" w:rsidRPr="000D62A7" w14:paraId="7F869A95" w14:textId="77777777" w:rsidTr="00F61D1B">
        <w:trPr>
          <w:cantSplit/>
        </w:trPr>
        <w:tc>
          <w:tcPr>
            <w:tcW w:w="990" w:type="dxa"/>
            <w:vMerge/>
            <w:shd w:val="clear" w:color="auto" w:fill="FFFFFF" w:themeFill="background1"/>
          </w:tcPr>
          <w:p w14:paraId="77804D1D" w14:textId="77777777" w:rsidR="00DF383F" w:rsidRPr="000D62A7" w:rsidRDefault="00DF383F" w:rsidP="00552D05">
            <w:pPr>
              <w:autoSpaceDE w:val="0"/>
              <w:autoSpaceDN w:val="0"/>
              <w:adjustRightInd w:val="0"/>
              <w:jc w:val="left"/>
              <w:rPr>
                <w:rFonts w:eastAsia="Calibri" w:cs="Arial"/>
              </w:rPr>
            </w:pPr>
          </w:p>
        </w:tc>
        <w:tc>
          <w:tcPr>
            <w:tcW w:w="12870" w:type="dxa"/>
            <w:gridSpan w:val="2"/>
          </w:tcPr>
          <w:p w14:paraId="1D4855B8" w14:textId="79216B1C" w:rsidR="00DF383F" w:rsidRPr="000D62A7" w:rsidRDefault="00DF383F" w:rsidP="00237EF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iii. c)</w:t>
            </w:r>
            <w:r w:rsidRPr="000D62A7">
              <w:rPr>
                <w:rFonts w:eastAsia="Calibri" w:cs="Arial"/>
              </w:rPr>
              <w:t>:</w:t>
            </w:r>
          </w:p>
          <w:p w14:paraId="7D48CFF5" w14:textId="77777777" w:rsidR="00DF383F" w:rsidRDefault="00DF383F" w:rsidP="00552D05">
            <w:pPr>
              <w:autoSpaceDE w:val="0"/>
              <w:autoSpaceDN w:val="0"/>
              <w:adjustRightInd w:val="0"/>
              <w:jc w:val="left"/>
              <w:rPr>
                <w:rFonts w:eastAsia="Calibri" w:cs="Arial"/>
              </w:rPr>
            </w:pPr>
          </w:p>
          <w:p w14:paraId="101B39D7" w14:textId="47FE2E73" w:rsidR="00F51644" w:rsidRPr="000D62A7" w:rsidRDefault="00F51644" w:rsidP="00552D05">
            <w:pPr>
              <w:autoSpaceDE w:val="0"/>
              <w:autoSpaceDN w:val="0"/>
              <w:adjustRightInd w:val="0"/>
              <w:jc w:val="left"/>
              <w:rPr>
                <w:rFonts w:eastAsia="Calibri" w:cs="Arial"/>
              </w:rPr>
            </w:pPr>
          </w:p>
        </w:tc>
      </w:tr>
      <w:tr w:rsidR="00AA79AD" w:rsidRPr="000D62A7" w14:paraId="3CBDB51E" w14:textId="77777777" w:rsidTr="00F61D1B">
        <w:trPr>
          <w:cantSplit/>
        </w:trPr>
        <w:tc>
          <w:tcPr>
            <w:tcW w:w="990" w:type="dxa"/>
            <w:vMerge/>
            <w:shd w:val="clear" w:color="auto" w:fill="FFFFFF" w:themeFill="background1"/>
          </w:tcPr>
          <w:p w14:paraId="3589FA42" w14:textId="77777777" w:rsidR="00AA79AD" w:rsidRPr="000D62A7" w:rsidRDefault="00AA79AD" w:rsidP="00552D05">
            <w:pPr>
              <w:autoSpaceDE w:val="0"/>
              <w:autoSpaceDN w:val="0"/>
              <w:adjustRightInd w:val="0"/>
              <w:jc w:val="left"/>
              <w:rPr>
                <w:rFonts w:eastAsia="Calibri" w:cs="Arial"/>
              </w:rPr>
            </w:pPr>
          </w:p>
        </w:tc>
        <w:tc>
          <w:tcPr>
            <w:tcW w:w="12870" w:type="dxa"/>
            <w:gridSpan w:val="2"/>
          </w:tcPr>
          <w:p w14:paraId="09527E23" w14:textId="660DA7D6" w:rsidR="00AA79AD" w:rsidRPr="000D62A7" w:rsidRDefault="00F21428" w:rsidP="00237EF4">
            <w:pPr>
              <w:autoSpaceDE w:val="0"/>
              <w:autoSpaceDN w:val="0"/>
              <w:adjustRightInd w:val="0"/>
              <w:jc w:val="left"/>
              <w:rPr>
                <w:rFonts w:eastAsia="Calibri" w:cs="Arial"/>
              </w:rPr>
            </w:pPr>
            <w:r w:rsidRPr="000D62A7">
              <w:rPr>
                <w:rFonts w:eastAsia="Calibri" w:cs="Arial"/>
              </w:rPr>
              <w:t>d)</w:t>
            </w:r>
            <w:r w:rsidRPr="000D62A7">
              <w:rPr>
                <w:rFonts w:eastAsia="Calibri" w:cs="Arial"/>
              </w:rPr>
              <w:tab/>
              <w:t>Migration of any data owned by DHHS</w:t>
            </w:r>
          </w:p>
        </w:tc>
      </w:tr>
      <w:tr w:rsidR="00DF383F" w:rsidRPr="000D62A7" w14:paraId="3A9742DA" w14:textId="77777777" w:rsidTr="00F61D1B">
        <w:trPr>
          <w:cantSplit/>
        </w:trPr>
        <w:tc>
          <w:tcPr>
            <w:tcW w:w="990" w:type="dxa"/>
            <w:vMerge/>
            <w:shd w:val="clear" w:color="auto" w:fill="FFFFFF" w:themeFill="background1"/>
          </w:tcPr>
          <w:p w14:paraId="207625CC" w14:textId="77777777" w:rsidR="00DF383F" w:rsidRPr="000D62A7" w:rsidRDefault="00DF383F" w:rsidP="00552D05">
            <w:pPr>
              <w:autoSpaceDE w:val="0"/>
              <w:autoSpaceDN w:val="0"/>
              <w:adjustRightInd w:val="0"/>
              <w:jc w:val="left"/>
              <w:rPr>
                <w:rFonts w:eastAsia="Calibri" w:cs="Arial"/>
              </w:rPr>
            </w:pPr>
          </w:p>
        </w:tc>
        <w:tc>
          <w:tcPr>
            <w:tcW w:w="12870" w:type="dxa"/>
            <w:gridSpan w:val="2"/>
          </w:tcPr>
          <w:p w14:paraId="7B0D2990" w14:textId="17FCF8E7" w:rsidR="00DF383F" w:rsidRPr="000D62A7" w:rsidRDefault="00DF383F" w:rsidP="00237EF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iii. d)</w:t>
            </w:r>
            <w:r w:rsidRPr="000D62A7">
              <w:rPr>
                <w:rFonts w:eastAsia="Calibri" w:cs="Arial"/>
              </w:rPr>
              <w:t>:</w:t>
            </w:r>
          </w:p>
          <w:p w14:paraId="6F260F96" w14:textId="77777777" w:rsidR="00DF383F" w:rsidRDefault="00DF383F" w:rsidP="00552D05">
            <w:pPr>
              <w:autoSpaceDE w:val="0"/>
              <w:autoSpaceDN w:val="0"/>
              <w:adjustRightInd w:val="0"/>
              <w:jc w:val="left"/>
              <w:rPr>
                <w:rFonts w:eastAsia="Calibri" w:cs="Arial"/>
              </w:rPr>
            </w:pPr>
          </w:p>
          <w:p w14:paraId="6F94CD5C" w14:textId="6D5EF691" w:rsidR="00F51644" w:rsidRPr="000D62A7" w:rsidRDefault="00F51644" w:rsidP="00552D05">
            <w:pPr>
              <w:autoSpaceDE w:val="0"/>
              <w:autoSpaceDN w:val="0"/>
              <w:adjustRightInd w:val="0"/>
              <w:jc w:val="left"/>
              <w:rPr>
                <w:rFonts w:eastAsia="Calibri" w:cs="Arial"/>
              </w:rPr>
            </w:pPr>
          </w:p>
        </w:tc>
      </w:tr>
      <w:tr w:rsidR="00AA79AD" w:rsidRPr="000D62A7" w14:paraId="22C4BACD" w14:textId="77777777" w:rsidTr="00F61D1B">
        <w:trPr>
          <w:cantSplit/>
        </w:trPr>
        <w:tc>
          <w:tcPr>
            <w:tcW w:w="990" w:type="dxa"/>
            <w:vMerge/>
            <w:shd w:val="clear" w:color="auto" w:fill="FFFFFF" w:themeFill="background1"/>
          </w:tcPr>
          <w:p w14:paraId="368B99EA" w14:textId="77777777" w:rsidR="00AA79AD" w:rsidRPr="000D62A7" w:rsidRDefault="00AA79AD" w:rsidP="00552D05">
            <w:pPr>
              <w:autoSpaceDE w:val="0"/>
              <w:autoSpaceDN w:val="0"/>
              <w:adjustRightInd w:val="0"/>
              <w:jc w:val="left"/>
              <w:rPr>
                <w:rFonts w:eastAsia="Calibri" w:cs="Arial"/>
              </w:rPr>
            </w:pPr>
          </w:p>
        </w:tc>
        <w:tc>
          <w:tcPr>
            <w:tcW w:w="12870" w:type="dxa"/>
            <w:gridSpan w:val="2"/>
          </w:tcPr>
          <w:p w14:paraId="249C7F19" w14:textId="4BB1965F" w:rsidR="00AA79AD" w:rsidRPr="000D62A7" w:rsidRDefault="00F21428" w:rsidP="007168DB">
            <w:pPr>
              <w:pStyle w:val="ListParagraph"/>
              <w:autoSpaceDE w:val="0"/>
              <w:autoSpaceDN w:val="0"/>
              <w:adjustRightInd w:val="0"/>
              <w:ind w:left="792" w:hanging="792"/>
              <w:jc w:val="left"/>
              <w:rPr>
                <w:rFonts w:eastAsia="Calibri" w:cs="Arial"/>
              </w:rPr>
            </w:pPr>
            <w:r w:rsidRPr="000D62A7">
              <w:rPr>
                <w:rFonts w:eastAsia="Calibri" w:cs="Arial"/>
              </w:rPr>
              <w:t>e)</w:t>
            </w:r>
            <w:r w:rsidRPr="000D62A7">
              <w:rPr>
                <w:rFonts w:eastAsia="Calibri" w:cs="Arial"/>
              </w:rPr>
              <w:tab/>
              <w:t xml:space="preserve">Dispute resolution between DHHS and </w:t>
            </w:r>
            <w:proofErr w:type="spellStart"/>
            <w:r w:rsidRPr="000D62A7">
              <w:rPr>
                <w:rFonts w:eastAsia="Calibri" w:cs="Arial"/>
              </w:rPr>
              <w:t>Subrecipient</w:t>
            </w:r>
            <w:proofErr w:type="spellEnd"/>
            <w:r w:rsidRPr="000D62A7">
              <w:rPr>
                <w:rFonts w:eastAsia="Calibri" w:cs="Arial"/>
              </w:rPr>
              <w:t xml:space="preserve"> in regards to cases, </w:t>
            </w:r>
            <w:proofErr w:type="spellStart"/>
            <w:r w:rsidRPr="000D62A7">
              <w:rPr>
                <w:rFonts w:eastAsia="Calibri" w:cs="Arial"/>
              </w:rPr>
              <w:t>case loads</w:t>
            </w:r>
            <w:proofErr w:type="spellEnd"/>
            <w:r w:rsidRPr="000D62A7">
              <w:rPr>
                <w:rFonts w:eastAsia="Calibri" w:cs="Arial"/>
              </w:rPr>
              <w:t>, and reimbursement for services.</w:t>
            </w:r>
          </w:p>
        </w:tc>
      </w:tr>
      <w:tr w:rsidR="00DF383F" w:rsidRPr="000D62A7" w14:paraId="67C94059" w14:textId="77777777" w:rsidTr="00F61D1B">
        <w:trPr>
          <w:cantSplit/>
        </w:trPr>
        <w:tc>
          <w:tcPr>
            <w:tcW w:w="990" w:type="dxa"/>
            <w:vMerge/>
            <w:shd w:val="clear" w:color="auto" w:fill="FFFFFF" w:themeFill="background1"/>
          </w:tcPr>
          <w:p w14:paraId="7FAC9120" w14:textId="77777777" w:rsidR="00DF383F" w:rsidRPr="000D62A7" w:rsidRDefault="00DF383F" w:rsidP="00552D05">
            <w:pPr>
              <w:autoSpaceDE w:val="0"/>
              <w:autoSpaceDN w:val="0"/>
              <w:adjustRightInd w:val="0"/>
              <w:jc w:val="left"/>
              <w:rPr>
                <w:rFonts w:eastAsia="Calibri" w:cs="Arial"/>
              </w:rPr>
            </w:pPr>
          </w:p>
        </w:tc>
        <w:tc>
          <w:tcPr>
            <w:tcW w:w="12870" w:type="dxa"/>
            <w:gridSpan w:val="2"/>
          </w:tcPr>
          <w:p w14:paraId="43008295" w14:textId="24F197DF" w:rsidR="00DF383F" w:rsidRPr="000D62A7" w:rsidRDefault="00DF383F" w:rsidP="00237EF4">
            <w:pPr>
              <w:autoSpaceDE w:val="0"/>
              <w:autoSpaceDN w:val="0"/>
              <w:adjustRightInd w:val="0"/>
              <w:jc w:val="left"/>
              <w:rPr>
                <w:rFonts w:eastAsia="Calibri" w:cs="Arial"/>
              </w:rPr>
            </w:pPr>
            <w:r w:rsidRPr="000D62A7">
              <w:rPr>
                <w:rFonts w:eastAsia="Calibri" w:cs="Arial"/>
              </w:rPr>
              <w:t>Bidder’s Response</w:t>
            </w:r>
            <w:r>
              <w:rPr>
                <w:rFonts w:eastAsia="Calibri" w:cs="Arial"/>
              </w:rPr>
              <w:t xml:space="preserve"> iii. e)</w:t>
            </w:r>
            <w:r w:rsidRPr="000D62A7">
              <w:rPr>
                <w:rFonts w:eastAsia="Calibri" w:cs="Arial"/>
              </w:rPr>
              <w:t>:</w:t>
            </w:r>
          </w:p>
          <w:p w14:paraId="45E2C80A" w14:textId="77777777" w:rsidR="00DF383F" w:rsidRDefault="00DF383F" w:rsidP="00552D05">
            <w:pPr>
              <w:autoSpaceDE w:val="0"/>
              <w:autoSpaceDN w:val="0"/>
              <w:adjustRightInd w:val="0"/>
              <w:jc w:val="left"/>
              <w:rPr>
                <w:rFonts w:eastAsia="Calibri" w:cs="Arial"/>
              </w:rPr>
            </w:pPr>
          </w:p>
          <w:p w14:paraId="1A486EA4" w14:textId="2230D186" w:rsidR="00F51644" w:rsidRPr="000D62A7" w:rsidRDefault="00F51644" w:rsidP="00552D05">
            <w:pPr>
              <w:autoSpaceDE w:val="0"/>
              <w:autoSpaceDN w:val="0"/>
              <w:adjustRightInd w:val="0"/>
              <w:jc w:val="left"/>
              <w:rPr>
                <w:rFonts w:eastAsia="Calibri" w:cs="Arial"/>
              </w:rPr>
            </w:pPr>
          </w:p>
        </w:tc>
      </w:tr>
      <w:tr w:rsidR="00CC79C4" w:rsidRPr="000D62A7" w14:paraId="2AD1EDF3" w14:textId="77777777" w:rsidTr="00F61D1B">
        <w:trPr>
          <w:cantSplit/>
        </w:trPr>
        <w:tc>
          <w:tcPr>
            <w:tcW w:w="990" w:type="dxa"/>
            <w:shd w:val="clear" w:color="auto" w:fill="FFFFFF" w:themeFill="background1"/>
          </w:tcPr>
          <w:p w14:paraId="7BB7E458" w14:textId="77777777" w:rsidR="00CC79C4" w:rsidRPr="000D62A7" w:rsidRDefault="00CC79C4" w:rsidP="00552D05">
            <w:pPr>
              <w:keepNext/>
              <w:autoSpaceDE w:val="0"/>
              <w:autoSpaceDN w:val="0"/>
              <w:adjustRightInd w:val="0"/>
              <w:jc w:val="left"/>
              <w:rPr>
                <w:rFonts w:eastAsia="Calibri" w:cs="Arial"/>
              </w:rPr>
            </w:pPr>
          </w:p>
        </w:tc>
        <w:tc>
          <w:tcPr>
            <w:tcW w:w="11610" w:type="dxa"/>
          </w:tcPr>
          <w:p w14:paraId="58BFF6AF" w14:textId="065BEE97" w:rsidR="00CC79C4" w:rsidRPr="000D62A7" w:rsidRDefault="00CC79C4" w:rsidP="007B1747">
            <w:pPr>
              <w:keepNext/>
              <w:shd w:val="clear" w:color="auto" w:fill="FFFFFF" w:themeFill="background1"/>
              <w:autoSpaceDE w:val="0"/>
              <w:autoSpaceDN w:val="0"/>
              <w:adjustRightInd w:val="0"/>
              <w:jc w:val="left"/>
              <w:rPr>
                <w:rFonts w:eastAsia="Calibri" w:cs="Arial"/>
              </w:rPr>
            </w:pPr>
            <w:r w:rsidRPr="000D62A7">
              <w:rPr>
                <w:rFonts w:eastAsia="Calibri" w:cs="Arial"/>
                <w:b/>
              </w:rPr>
              <w:t>Title IV-E and Eligibility</w:t>
            </w:r>
            <w:r w:rsidRPr="000D62A7">
              <w:rPr>
                <w:rFonts w:eastAsia="Calibri" w:cs="Arial"/>
              </w:rPr>
              <w:t xml:space="preserve">: </w:t>
            </w:r>
          </w:p>
        </w:tc>
        <w:tc>
          <w:tcPr>
            <w:tcW w:w="1260" w:type="dxa"/>
          </w:tcPr>
          <w:p w14:paraId="57677502" w14:textId="64A14D57" w:rsidR="00CC79C4" w:rsidRPr="000D62A7" w:rsidRDefault="00C572C6" w:rsidP="00552D05">
            <w:pPr>
              <w:keepNext/>
              <w:autoSpaceDE w:val="0"/>
              <w:autoSpaceDN w:val="0"/>
              <w:adjustRightInd w:val="0"/>
              <w:jc w:val="left"/>
              <w:rPr>
                <w:rFonts w:eastAsia="Calibri" w:cs="Arial"/>
              </w:rPr>
            </w:pPr>
            <w:r w:rsidRPr="006032FC">
              <w:rPr>
                <w:rFonts w:cs="Arial"/>
                <w:color w:val="auto"/>
                <w:sz w:val="16"/>
              </w:rPr>
              <w:br/>
              <w:t>Comply</w:t>
            </w:r>
          </w:p>
        </w:tc>
      </w:tr>
      <w:tr w:rsidR="00CC79C4" w:rsidRPr="006032FC" w14:paraId="618EB605" w14:textId="77777777" w:rsidTr="00F61D1B">
        <w:trPr>
          <w:cantSplit/>
        </w:trPr>
        <w:tc>
          <w:tcPr>
            <w:tcW w:w="990" w:type="dxa"/>
            <w:vMerge w:val="restart"/>
            <w:shd w:val="clear" w:color="auto" w:fill="FFFFFF" w:themeFill="background1"/>
          </w:tcPr>
          <w:p w14:paraId="6742060D" w14:textId="20821F29" w:rsidR="00CC79C4" w:rsidRPr="000D62A7" w:rsidRDefault="00531FCF" w:rsidP="00552D05">
            <w:pPr>
              <w:keepNext/>
              <w:autoSpaceDE w:val="0"/>
              <w:autoSpaceDN w:val="0"/>
              <w:adjustRightInd w:val="0"/>
              <w:jc w:val="left"/>
              <w:rPr>
                <w:rFonts w:eastAsia="Calibri" w:cs="Arial"/>
              </w:rPr>
            </w:pPr>
            <w:r>
              <w:rPr>
                <w:rFonts w:eastAsia="Calibri" w:cs="Arial"/>
              </w:rPr>
              <w:t>IVE- 1</w:t>
            </w:r>
          </w:p>
        </w:tc>
        <w:tc>
          <w:tcPr>
            <w:tcW w:w="11610" w:type="dxa"/>
          </w:tcPr>
          <w:p w14:paraId="6AEEFC35" w14:textId="0D469262" w:rsidR="00CC79C4" w:rsidRPr="006032FC" w:rsidRDefault="00CC79C4" w:rsidP="00552D05">
            <w:pPr>
              <w:keepNext/>
              <w:autoSpaceDE w:val="0"/>
              <w:autoSpaceDN w:val="0"/>
              <w:adjustRightInd w:val="0"/>
              <w:jc w:val="left"/>
              <w:rPr>
                <w:rFonts w:eastAsia="Calibri" w:cs="Arial"/>
              </w:rPr>
            </w:pPr>
            <w:r w:rsidRPr="000D62A7">
              <w:rPr>
                <w:rFonts w:eastAsia="Calibri" w:cs="Arial"/>
              </w:rPr>
              <w:t xml:space="preserve">The bidder should describe </w:t>
            </w:r>
            <w:r w:rsidR="0012056B">
              <w:rPr>
                <w:rFonts w:eastAsia="Calibri" w:cs="Arial"/>
              </w:rPr>
              <w:t xml:space="preserve">its </w:t>
            </w:r>
            <w:r w:rsidR="0012056B" w:rsidRPr="008952EC">
              <w:rPr>
                <w:rFonts w:cs="Arial"/>
              </w:rPr>
              <w:t>knowledge of federal statutes and regulations related to funding for child welfare</w:t>
            </w:r>
            <w:r w:rsidR="0012056B">
              <w:rPr>
                <w:rFonts w:cs="Arial"/>
              </w:rPr>
              <w:t xml:space="preserve"> and</w:t>
            </w:r>
            <w:r w:rsidR="0012056B" w:rsidRPr="000D62A7">
              <w:rPr>
                <w:rFonts w:eastAsia="Calibri" w:cs="Arial"/>
              </w:rPr>
              <w:t xml:space="preserve"> </w:t>
            </w:r>
            <w:r w:rsidRPr="000D62A7">
              <w:rPr>
                <w:rFonts w:eastAsia="Calibri" w:cs="Arial"/>
              </w:rPr>
              <w:t>a plan of how it will comply with current federal statutes and regulations, and maximize the availability of Title IV-E funding.</w:t>
            </w:r>
            <w:r>
              <w:rPr>
                <w:rFonts w:eastAsia="Calibri" w:cs="Arial"/>
              </w:rPr>
              <w:t xml:space="preserve">  </w:t>
            </w:r>
            <w:r w:rsidRPr="00E034B0">
              <w:rPr>
                <w:rFonts w:eastAsia="Calibri" w:cs="Arial"/>
              </w:rPr>
              <w:tab/>
            </w:r>
          </w:p>
        </w:tc>
        <w:tc>
          <w:tcPr>
            <w:tcW w:w="1260" w:type="dxa"/>
          </w:tcPr>
          <w:p w14:paraId="6D4E7523" w14:textId="77777777" w:rsidR="00CC79C4" w:rsidRPr="006032FC" w:rsidRDefault="00CC79C4" w:rsidP="00552D05">
            <w:pPr>
              <w:keepNext/>
              <w:autoSpaceDE w:val="0"/>
              <w:autoSpaceDN w:val="0"/>
              <w:adjustRightInd w:val="0"/>
              <w:jc w:val="left"/>
              <w:rPr>
                <w:rFonts w:eastAsia="Calibri" w:cs="Arial"/>
              </w:rPr>
            </w:pPr>
          </w:p>
        </w:tc>
      </w:tr>
      <w:tr w:rsidR="00552D05" w:rsidRPr="006032FC" w14:paraId="6222C282" w14:textId="77777777" w:rsidTr="00F61D1B">
        <w:trPr>
          <w:cantSplit/>
        </w:trPr>
        <w:tc>
          <w:tcPr>
            <w:tcW w:w="990" w:type="dxa"/>
            <w:vMerge/>
            <w:shd w:val="clear" w:color="auto" w:fill="FFFFFF" w:themeFill="background1"/>
          </w:tcPr>
          <w:p w14:paraId="3AE9BDCD" w14:textId="77777777" w:rsidR="00552D05" w:rsidRPr="006032FC" w:rsidRDefault="00552D05" w:rsidP="00552D05">
            <w:pPr>
              <w:keepNext/>
              <w:autoSpaceDE w:val="0"/>
              <w:autoSpaceDN w:val="0"/>
              <w:adjustRightInd w:val="0"/>
              <w:jc w:val="left"/>
              <w:rPr>
                <w:rFonts w:eastAsia="Calibri" w:cs="Arial"/>
              </w:rPr>
            </w:pPr>
          </w:p>
        </w:tc>
        <w:tc>
          <w:tcPr>
            <w:tcW w:w="12870" w:type="dxa"/>
            <w:gridSpan w:val="2"/>
          </w:tcPr>
          <w:p w14:paraId="34232F19" w14:textId="77777777" w:rsidR="00552D05" w:rsidRPr="006032FC" w:rsidRDefault="00552D05" w:rsidP="00552D05">
            <w:pPr>
              <w:keepNext/>
              <w:autoSpaceDE w:val="0"/>
              <w:autoSpaceDN w:val="0"/>
              <w:adjustRightInd w:val="0"/>
              <w:jc w:val="left"/>
              <w:rPr>
                <w:rFonts w:eastAsia="Calibri" w:cs="Arial"/>
              </w:rPr>
            </w:pPr>
            <w:r w:rsidRPr="006032FC">
              <w:rPr>
                <w:rFonts w:eastAsia="Calibri" w:cs="Arial"/>
              </w:rPr>
              <w:t>Bidder’s Response:</w:t>
            </w:r>
          </w:p>
          <w:p w14:paraId="39A21F04" w14:textId="77777777" w:rsidR="00552D05" w:rsidRDefault="00552D05" w:rsidP="00552D05">
            <w:pPr>
              <w:keepNext/>
              <w:autoSpaceDE w:val="0"/>
              <w:autoSpaceDN w:val="0"/>
              <w:adjustRightInd w:val="0"/>
              <w:jc w:val="left"/>
              <w:rPr>
                <w:rFonts w:eastAsia="Calibri" w:cs="Arial"/>
              </w:rPr>
            </w:pPr>
          </w:p>
          <w:p w14:paraId="44D2B2D1" w14:textId="661E7602" w:rsidR="00552D05" w:rsidRPr="006032FC" w:rsidRDefault="00552D05" w:rsidP="00552D05">
            <w:pPr>
              <w:keepNext/>
              <w:autoSpaceDE w:val="0"/>
              <w:autoSpaceDN w:val="0"/>
              <w:adjustRightInd w:val="0"/>
              <w:jc w:val="left"/>
              <w:rPr>
                <w:rFonts w:eastAsia="Calibri" w:cs="Arial"/>
              </w:rPr>
            </w:pPr>
          </w:p>
        </w:tc>
      </w:tr>
      <w:tr w:rsidR="00C572C6" w:rsidRPr="006032FC" w14:paraId="55EBC6A1" w14:textId="77777777" w:rsidTr="00F61D1B">
        <w:trPr>
          <w:cantSplit/>
        </w:trPr>
        <w:tc>
          <w:tcPr>
            <w:tcW w:w="990" w:type="dxa"/>
            <w:shd w:val="clear" w:color="auto" w:fill="FFFFFF" w:themeFill="background1"/>
          </w:tcPr>
          <w:p w14:paraId="5A52C5EE" w14:textId="77777777" w:rsidR="00C572C6" w:rsidRPr="006032FC" w:rsidRDefault="00C572C6" w:rsidP="00552D05">
            <w:pPr>
              <w:keepNext/>
              <w:autoSpaceDE w:val="0"/>
              <w:autoSpaceDN w:val="0"/>
              <w:adjustRightInd w:val="0"/>
              <w:jc w:val="left"/>
              <w:rPr>
                <w:rFonts w:eastAsia="Calibri" w:cs="Arial"/>
              </w:rPr>
            </w:pPr>
          </w:p>
        </w:tc>
        <w:tc>
          <w:tcPr>
            <w:tcW w:w="11610" w:type="dxa"/>
            <w:shd w:val="clear" w:color="auto" w:fill="FFFFFF" w:themeFill="background1"/>
          </w:tcPr>
          <w:p w14:paraId="431855F2" w14:textId="6C8235B1" w:rsidR="00C572C6" w:rsidRPr="006032FC" w:rsidRDefault="00C572C6" w:rsidP="00552D05">
            <w:pPr>
              <w:keepNext/>
              <w:autoSpaceDE w:val="0"/>
              <w:autoSpaceDN w:val="0"/>
              <w:adjustRightInd w:val="0"/>
              <w:jc w:val="left"/>
              <w:rPr>
                <w:rFonts w:eastAsia="Calibri" w:cs="Arial"/>
              </w:rPr>
            </w:pPr>
          </w:p>
        </w:tc>
        <w:tc>
          <w:tcPr>
            <w:tcW w:w="1260" w:type="dxa"/>
          </w:tcPr>
          <w:p w14:paraId="17A5FD1C" w14:textId="04EE6CA2" w:rsidR="00C572C6" w:rsidRPr="006032FC" w:rsidRDefault="00C572C6" w:rsidP="00552D05">
            <w:pPr>
              <w:keepNext/>
              <w:autoSpaceDE w:val="0"/>
              <w:autoSpaceDN w:val="0"/>
              <w:adjustRightInd w:val="0"/>
              <w:jc w:val="left"/>
              <w:rPr>
                <w:rFonts w:eastAsia="Calibri" w:cs="Arial"/>
              </w:rPr>
            </w:pPr>
            <w:r w:rsidRPr="006032FC">
              <w:rPr>
                <w:rFonts w:cs="Arial"/>
                <w:color w:val="auto"/>
                <w:sz w:val="16"/>
              </w:rPr>
              <w:br/>
              <w:t>Comply</w:t>
            </w:r>
          </w:p>
        </w:tc>
      </w:tr>
      <w:tr w:rsidR="00CC79C4" w:rsidRPr="006032FC" w14:paraId="12069940" w14:textId="77777777" w:rsidTr="00F61D1B">
        <w:trPr>
          <w:cantSplit/>
        </w:trPr>
        <w:tc>
          <w:tcPr>
            <w:tcW w:w="990" w:type="dxa"/>
            <w:vMerge w:val="restart"/>
          </w:tcPr>
          <w:p w14:paraId="6A8CD31C" w14:textId="15148099" w:rsidR="00CC79C4" w:rsidRPr="006032FC" w:rsidRDefault="00531FCF" w:rsidP="00552D05">
            <w:pPr>
              <w:autoSpaceDE w:val="0"/>
              <w:autoSpaceDN w:val="0"/>
              <w:adjustRightInd w:val="0"/>
              <w:jc w:val="left"/>
              <w:rPr>
                <w:rFonts w:eastAsia="Calibri" w:cs="Arial"/>
              </w:rPr>
            </w:pPr>
            <w:r>
              <w:rPr>
                <w:rFonts w:eastAsia="Calibri" w:cs="Arial"/>
              </w:rPr>
              <w:t>IVE- 2</w:t>
            </w:r>
          </w:p>
        </w:tc>
        <w:tc>
          <w:tcPr>
            <w:tcW w:w="11610" w:type="dxa"/>
          </w:tcPr>
          <w:p w14:paraId="378BC9DD" w14:textId="28AFC100" w:rsidR="00CC79C4" w:rsidRPr="006032FC" w:rsidRDefault="00CC79C4" w:rsidP="00552D05">
            <w:pPr>
              <w:autoSpaceDE w:val="0"/>
              <w:autoSpaceDN w:val="0"/>
              <w:adjustRightInd w:val="0"/>
              <w:jc w:val="left"/>
              <w:rPr>
                <w:rFonts w:eastAsia="Calibri" w:cs="Arial"/>
              </w:rPr>
            </w:pPr>
            <w:r w:rsidRPr="00B84F7D">
              <w:rPr>
                <w:rFonts w:eastAsia="Calibri" w:cs="Arial"/>
              </w:rPr>
              <w:t>The bidder should describe a plan of how it will collect, validate and submit eligibility-related documentation.</w:t>
            </w:r>
          </w:p>
        </w:tc>
        <w:tc>
          <w:tcPr>
            <w:tcW w:w="1260" w:type="dxa"/>
          </w:tcPr>
          <w:p w14:paraId="08CC0452" w14:textId="77777777" w:rsidR="00CC79C4" w:rsidRPr="006032FC" w:rsidRDefault="00CC79C4" w:rsidP="00552D05">
            <w:pPr>
              <w:autoSpaceDE w:val="0"/>
              <w:autoSpaceDN w:val="0"/>
              <w:adjustRightInd w:val="0"/>
              <w:jc w:val="left"/>
              <w:rPr>
                <w:rFonts w:eastAsia="Calibri" w:cs="Arial"/>
              </w:rPr>
            </w:pPr>
          </w:p>
        </w:tc>
      </w:tr>
      <w:tr w:rsidR="00552D05" w:rsidRPr="006032FC" w14:paraId="16DE2225" w14:textId="77777777" w:rsidTr="00F61D1B">
        <w:trPr>
          <w:cantSplit/>
          <w:trHeight w:val="638"/>
        </w:trPr>
        <w:tc>
          <w:tcPr>
            <w:tcW w:w="990" w:type="dxa"/>
            <w:vMerge/>
          </w:tcPr>
          <w:p w14:paraId="2231E2A6" w14:textId="77777777" w:rsidR="00552D05" w:rsidRPr="006032FC" w:rsidRDefault="00552D05" w:rsidP="00552D05">
            <w:pPr>
              <w:autoSpaceDE w:val="0"/>
              <w:autoSpaceDN w:val="0"/>
              <w:adjustRightInd w:val="0"/>
              <w:jc w:val="left"/>
              <w:rPr>
                <w:rFonts w:eastAsia="Calibri" w:cs="Arial"/>
              </w:rPr>
            </w:pPr>
          </w:p>
        </w:tc>
        <w:tc>
          <w:tcPr>
            <w:tcW w:w="12870" w:type="dxa"/>
            <w:gridSpan w:val="2"/>
          </w:tcPr>
          <w:p w14:paraId="6ED0CF32" w14:textId="77777777" w:rsidR="00552D05" w:rsidRPr="006032FC" w:rsidRDefault="00552D05" w:rsidP="00552D05">
            <w:pPr>
              <w:autoSpaceDE w:val="0"/>
              <w:autoSpaceDN w:val="0"/>
              <w:adjustRightInd w:val="0"/>
              <w:jc w:val="left"/>
              <w:rPr>
                <w:rFonts w:eastAsia="Calibri" w:cs="Arial"/>
              </w:rPr>
            </w:pPr>
            <w:r w:rsidRPr="006032FC">
              <w:rPr>
                <w:rFonts w:eastAsia="Calibri" w:cs="Arial"/>
              </w:rPr>
              <w:t>Bidder’s Response:</w:t>
            </w:r>
          </w:p>
          <w:p w14:paraId="7FB0331F" w14:textId="77777777" w:rsidR="00552D05" w:rsidRDefault="00552D05" w:rsidP="00552D05">
            <w:pPr>
              <w:autoSpaceDE w:val="0"/>
              <w:autoSpaceDN w:val="0"/>
              <w:adjustRightInd w:val="0"/>
              <w:jc w:val="left"/>
              <w:rPr>
                <w:rFonts w:eastAsia="Calibri" w:cs="Arial"/>
              </w:rPr>
            </w:pPr>
          </w:p>
          <w:p w14:paraId="5BA9A9A6" w14:textId="1B8CB2B3" w:rsidR="00552D05" w:rsidRPr="006032FC" w:rsidRDefault="00552D05" w:rsidP="00552D05">
            <w:pPr>
              <w:autoSpaceDE w:val="0"/>
              <w:autoSpaceDN w:val="0"/>
              <w:adjustRightInd w:val="0"/>
              <w:jc w:val="left"/>
              <w:rPr>
                <w:rFonts w:eastAsia="Calibri" w:cs="Arial"/>
              </w:rPr>
            </w:pPr>
          </w:p>
        </w:tc>
      </w:tr>
      <w:tr w:rsidR="00CC79C4" w:rsidRPr="006032FC" w14:paraId="71FD824B" w14:textId="77777777" w:rsidTr="00F61D1B">
        <w:trPr>
          <w:cantSplit/>
        </w:trPr>
        <w:tc>
          <w:tcPr>
            <w:tcW w:w="990" w:type="dxa"/>
          </w:tcPr>
          <w:p w14:paraId="1CFE565F" w14:textId="77777777" w:rsidR="00CC79C4" w:rsidRDefault="00CC79C4" w:rsidP="00552D05">
            <w:pPr>
              <w:autoSpaceDE w:val="0"/>
              <w:autoSpaceDN w:val="0"/>
              <w:adjustRightInd w:val="0"/>
              <w:jc w:val="left"/>
              <w:rPr>
                <w:rFonts w:eastAsia="Calibri" w:cs="Arial"/>
              </w:rPr>
            </w:pPr>
          </w:p>
        </w:tc>
        <w:tc>
          <w:tcPr>
            <w:tcW w:w="11610" w:type="dxa"/>
          </w:tcPr>
          <w:p w14:paraId="64443421" w14:textId="53A6F31B" w:rsidR="00CC79C4" w:rsidRPr="00157C94" w:rsidRDefault="00CC79C4" w:rsidP="00552D05">
            <w:pPr>
              <w:autoSpaceDE w:val="0"/>
              <w:autoSpaceDN w:val="0"/>
              <w:adjustRightInd w:val="0"/>
              <w:jc w:val="left"/>
              <w:rPr>
                <w:rFonts w:eastAsia="Calibri" w:cs="Arial"/>
                <w:b/>
              </w:rPr>
            </w:pPr>
            <w:r w:rsidRPr="00157C94">
              <w:rPr>
                <w:rFonts w:eastAsia="Calibri" w:cs="Arial"/>
                <w:b/>
              </w:rPr>
              <w:t>Maximizing Public and Private Funding:</w:t>
            </w:r>
          </w:p>
        </w:tc>
        <w:tc>
          <w:tcPr>
            <w:tcW w:w="1260" w:type="dxa"/>
          </w:tcPr>
          <w:p w14:paraId="2790C9FB" w14:textId="3C8055EF" w:rsidR="00CC79C4" w:rsidRPr="006032FC" w:rsidRDefault="00C572C6" w:rsidP="00552D05">
            <w:pPr>
              <w:autoSpaceDE w:val="0"/>
              <w:autoSpaceDN w:val="0"/>
              <w:adjustRightInd w:val="0"/>
              <w:jc w:val="left"/>
              <w:rPr>
                <w:rFonts w:eastAsia="Calibri" w:cs="Arial"/>
              </w:rPr>
            </w:pPr>
            <w:r w:rsidRPr="006032FC">
              <w:rPr>
                <w:rFonts w:cs="Arial"/>
                <w:color w:val="auto"/>
                <w:sz w:val="16"/>
              </w:rPr>
              <w:br/>
              <w:t>Comply</w:t>
            </w:r>
          </w:p>
        </w:tc>
      </w:tr>
      <w:tr w:rsidR="00CC79C4" w:rsidRPr="006032FC" w14:paraId="7FB82B5D" w14:textId="77777777" w:rsidTr="00F61D1B">
        <w:trPr>
          <w:cantSplit/>
        </w:trPr>
        <w:tc>
          <w:tcPr>
            <w:tcW w:w="990" w:type="dxa"/>
            <w:vMerge w:val="restart"/>
          </w:tcPr>
          <w:p w14:paraId="62D09AF0" w14:textId="6612D733" w:rsidR="00CC79C4" w:rsidRPr="006032FC" w:rsidRDefault="00531FCF" w:rsidP="00552D05">
            <w:pPr>
              <w:autoSpaceDE w:val="0"/>
              <w:autoSpaceDN w:val="0"/>
              <w:adjustRightInd w:val="0"/>
              <w:jc w:val="left"/>
              <w:rPr>
                <w:rFonts w:eastAsia="Calibri" w:cs="Arial"/>
              </w:rPr>
            </w:pPr>
            <w:r>
              <w:rPr>
                <w:rFonts w:eastAsia="Calibri" w:cs="Arial"/>
              </w:rPr>
              <w:t>PPF- 1</w:t>
            </w:r>
          </w:p>
        </w:tc>
        <w:tc>
          <w:tcPr>
            <w:tcW w:w="11610" w:type="dxa"/>
          </w:tcPr>
          <w:p w14:paraId="77D4DD8C" w14:textId="0618FD48" w:rsidR="00CC79C4" w:rsidRPr="006032FC" w:rsidRDefault="00CC79C4" w:rsidP="00552D05">
            <w:pPr>
              <w:autoSpaceDE w:val="0"/>
              <w:autoSpaceDN w:val="0"/>
              <w:adjustRightInd w:val="0"/>
              <w:jc w:val="left"/>
              <w:rPr>
                <w:rFonts w:eastAsia="Calibri" w:cs="Arial"/>
              </w:rPr>
            </w:pPr>
            <w:r w:rsidRPr="00B84F7D">
              <w:rPr>
                <w:rFonts w:eastAsia="Calibri" w:cs="Arial"/>
              </w:rPr>
              <w:t xml:space="preserve">The bidder should describe </w:t>
            </w:r>
            <w:r w:rsidR="00251EFD">
              <w:rPr>
                <w:rFonts w:eastAsia="Calibri" w:cs="Arial"/>
              </w:rPr>
              <w:t xml:space="preserve">its </w:t>
            </w:r>
            <w:r w:rsidR="00251EFD" w:rsidRPr="00C3133D">
              <w:rPr>
                <w:rFonts w:cs="Arial"/>
              </w:rPr>
              <w:t>knowledge of public and private funding options available for the population served including</w:t>
            </w:r>
            <w:r w:rsidR="00251EFD" w:rsidRPr="008952EC">
              <w:rPr>
                <w:rFonts w:cs="Arial"/>
              </w:rPr>
              <w:t xml:space="preserve"> </w:t>
            </w:r>
            <w:r w:rsidR="00251EFD" w:rsidRPr="00C3133D">
              <w:rPr>
                <w:rFonts w:cs="Arial"/>
              </w:rPr>
              <w:t>program rules and the application process</w:t>
            </w:r>
            <w:r w:rsidR="00251EFD" w:rsidRPr="00B84F7D">
              <w:rPr>
                <w:rFonts w:eastAsia="Calibri" w:cs="Arial"/>
              </w:rPr>
              <w:t xml:space="preserve"> </w:t>
            </w:r>
            <w:r w:rsidR="00251EFD">
              <w:rPr>
                <w:rFonts w:eastAsia="Calibri" w:cs="Arial"/>
              </w:rPr>
              <w:t xml:space="preserve">and </w:t>
            </w:r>
            <w:r w:rsidRPr="00B84F7D">
              <w:rPr>
                <w:rFonts w:eastAsia="Calibri" w:cs="Arial"/>
              </w:rPr>
              <w:t>a plan to maximize public and private funding operations</w:t>
            </w:r>
            <w:r w:rsidR="00251EFD">
              <w:rPr>
                <w:rFonts w:eastAsia="Calibri" w:cs="Arial"/>
              </w:rPr>
              <w:t>.</w:t>
            </w:r>
          </w:p>
        </w:tc>
        <w:tc>
          <w:tcPr>
            <w:tcW w:w="1260" w:type="dxa"/>
          </w:tcPr>
          <w:p w14:paraId="3C44476F" w14:textId="77777777" w:rsidR="00CC79C4" w:rsidRPr="006032FC" w:rsidRDefault="00CC79C4" w:rsidP="00552D05">
            <w:pPr>
              <w:autoSpaceDE w:val="0"/>
              <w:autoSpaceDN w:val="0"/>
              <w:adjustRightInd w:val="0"/>
              <w:jc w:val="left"/>
              <w:rPr>
                <w:rFonts w:eastAsia="Calibri" w:cs="Arial"/>
              </w:rPr>
            </w:pPr>
          </w:p>
        </w:tc>
      </w:tr>
      <w:tr w:rsidR="00552D05" w:rsidRPr="006032FC" w14:paraId="3E91E148" w14:textId="77777777" w:rsidTr="00F61D1B">
        <w:trPr>
          <w:cantSplit/>
        </w:trPr>
        <w:tc>
          <w:tcPr>
            <w:tcW w:w="990" w:type="dxa"/>
            <w:vMerge/>
          </w:tcPr>
          <w:p w14:paraId="57647A9B" w14:textId="77777777" w:rsidR="00552D05" w:rsidRPr="006032FC" w:rsidRDefault="00552D05" w:rsidP="00552D05">
            <w:pPr>
              <w:autoSpaceDE w:val="0"/>
              <w:autoSpaceDN w:val="0"/>
              <w:adjustRightInd w:val="0"/>
              <w:jc w:val="left"/>
              <w:rPr>
                <w:rFonts w:eastAsia="Calibri" w:cs="Arial"/>
              </w:rPr>
            </w:pPr>
          </w:p>
        </w:tc>
        <w:tc>
          <w:tcPr>
            <w:tcW w:w="12870" w:type="dxa"/>
            <w:gridSpan w:val="2"/>
          </w:tcPr>
          <w:p w14:paraId="44C074D5" w14:textId="77777777" w:rsidR="00552D05" w:rsidRPr="006032FC" w:rsidRDefault="00552D05" w:rsidP="00552D05">
            <w:pPr>
              <w:autoSpaceDE w:val="0"/>
              <w:autoSpaceDN w:val="0"/>
              <w:adjustRightInd w:val="0"/>
              <w:jc w:val="left"/>
              <w:rPr>
                <w:rFonts w:eastAsia="Calibri" w:cs="Arial"/>
              </w:rPr>
            </w:pPr>
            <w:r w:rsidRPr="006032FC">
              <w:rPr>
                <w:rFonts w:eastAsia="Calibri" w:cs="Arial"/>
              </w:rPr>
              <w:t>Bidder’s Response:</w:t>
            </w:r>
          </w:p>
          <w:p w14:paraId="73D95967" w14:textId="77777777" w:rsidR="00552D05" w:rsidRDefault="00552D05" w:rsidP="00552D05">
            <w:pPr>
              <w:autoSpaceDE w:val="0"/>
              <w:autoSpaceDN w:val="0"/>
              <w:adjustRightInd w:val="0"/>
              <w:jc w:val="left"/>
              <w:rPr>
                <w:rFonts w:eastAsia="Calibri" w:cs="Arial"/>
              </w:rPr>
            </w:pPr>
          </w:p>
          <w:p w14:paraId="264EF821" w14:textId="25A63203" w:rsidR="00552D05" w:rsidRPr="006032FC" w:rsidRDefault="00552D05" w:rsidP="00552D05">
            <w:pPr>
              <w:autoSpaceDE w:val="0"/>
              <w:autoSpaceDN w:val="0"/>
              <w:adjustRightInd w:val="0"/>
              <w:jc w:val="left"/>
              <w:rPr>
                <w:rFonts w:eastAsia="Calibri" w:cs="Arial"/>
              </w:rPr>
            </w:pPr>
          </w:p>
        </w:tc>
      </w:tr>
      <w:tr w:rsidR="00C572C6" w:rsidRPr="006032FC" w14:paraId="5C8C3340" w14:textId="77777777" w:rsidTr="00F61D1B">
        <w:trPr>
          <w:cantSplit/>
        </w:trPr>
        <w:tc>
          <w:tcPr>
            <w:tcW w:w="990" w:type="dxa"/>
          </w:tcPr>
          <w:p w14:paraId="5326F999" w14:textId="77777777" w:rsidR="00C572C6" w:rsidRPr="006032FC" w:rsidRDefault="00C572C6" w:rsidP="00552D05">
            <w:pPr>
              <w:autoSpaceDE w:val="0"/>
              <w:autoSpaceDN w:val="0"/>
              <w:adjustRightInd w:val="0"/>
              <w:jc w:val="left"/>
              <w:rPr>
                <w:rFonts w:eastAsia="Calibri" w:cs="Arial"/>
              </w:rPr>
            </w:pPr>
          </w:p>
        </w:tc>
        <w:tc>
          <w:tcPr>
            <w:tcW w:w="11610" w:type="dxa"/>
          </w:tcPr>
          <w:p w14:paraId="6D3461FF" w14:textId="4626A223" w:rsidR="00C572C6" w:rsidRPr="006032FC" w:rsidRDefault="00C572C6" w:rsidP="00552D05">
            <w:pPr>
              <w:autoSpaceDE w:val="0"/>
              <w:autoSpaceDN w:val="0"/>
              <w:adjustRightInd w:val="0"/>
              <w:jc w:val="left"/>
              <w:rPr>
                <w:rFonts w:eastAsia="Calibri" w:cs="Arial"/>
              </w:rPr>
            </w:pPr>
          </w:p>
        </w:tc>
        <w:tc>
          <w:tcPr>
            <w:tcW w:w="1260" w:type="dxa"/>
          </w:tcPr>
          <w:p w14:paraId="0DA05FE9" w14:textId="0C96F3DB" w:rsidR="00C572C6" w:rsidRPr="006032FC" w:rsidRDefault="00C572C6" w:rsidP="00552D05">
            <w:pPr>
              <w:autoSpaceDE w:val="0"/>
              <w:autoSpaceDN w:val="0"/>
              <w:adjustRightInd w:val="0"/>
              <w:jc w:val="left"/>
              <w:rPr>
                <w:rFonts w:eastAsia="Calibri" w:cs="Arial"/>
              </w:rPr>
            </w:pPr>
            <w:r w:rsidRPr="006032FC">
              <w:rPr>
                <w:rFonts w:cs="Arial"/>
                <w:color w:val="auto"/>
                <w:sz w:val="16"/>
              </w:rPr>
              <w:br/>
              <w:t>Comply</w:t>
            </w:r>
          </w:p>
        </w:tc>
      </w:tr>
      <w:tr w:rsidR="00CC79C4" w:rsidRPr="006032FC" w14:paraId="6DC229C7" w14:textId="77777777" w:rsidTr="00F61D1B">
        <w:trPr>
          <w:cantSplit/>
        </w:trPr>
        <w:tc>
          <w:tcPr>
            <w:tcW w:w="990" w:type="dxa"/>
            <w:vMerge w:val="restart"/>
          </w:tcPr>
          <w:p w14:paraId="7D7C5215" w14:textId="1781B53E" w:rsidR="00CC79C4" w:rsidRPr="006032FC" w:rsidRDefault="00531FCF" w:rsidP="00552D05">
            <w:pPr>
              <w:autoSpaceDE w:val="0"/>
              <w:autoSpaceDN w:val="0"/>
              <w:adjustRightInd w:val="0"/>
              <w:jc w:val="left"/>
              <w:rPr>
                <w:rFonts w:eastAsia="Calibri" w:cs="Arial"/>
              </w:rPr>
            </w:pPr>
            <w:r>
              <w:rPr>
                <w:rFonts w:eastAsia="Calibri" w:cs="Arial"/>
              </w:rPr>
              <w:t>PPF- 2</w:t>
            </w:r>
          </w:p>
        </w:tc>
        <w:tc>
          <w:tcPr>
            <w:tcW w:w="11610" w:type="dxa"/>
          </w:tcPr>
          <w:p w14:paraId="2565E20C" w14:textId="3A0A0A75" w:rsidR="00CC79C4" w:rsidRPr="006032FC" w:rsidRDefault="00CC79C4" w:rsidP="00552D05">
            <w:pPr>
              <w:autoSpaceDE w:val="0"/>
              <w:autoSpaceDN w:val="0"/>
              <w:adjustRightInd w:val="0"/>
              <w:jc w:val="left"/>
              <w:rPr>
                <w:rFonts w:eastAsia="Calibri" w:cs="Arial"/>
              </w:rPr>
            </w:pPr>
            <w:r w:rsidRPr="00B84F7D">
              <w:rPr>
                <w:rFonts w:eastAsia="Calibri" w:cs="Arial"/>
              </w:rPr>
              <w:t>The bidder should describe a plan of how it will assist eligible families with accessing the services and supports offered through DHHS’s Division of Children and Family Services Economic Assistance Programs such as SNAP; LIHEAP; Medicaid, TANF, and EA.</w:t>
            </w:r>
          </w:p>
        </w:tc>
        <w:tc>
          <w:tcPr>
            <w:tcW w:w="1260" w:type="dxa"/>
          </w:tcPr>
          <w:p w14:paraId="509DA7EC" w14:textId="77777777" w:rsidR="00CC79C4" w:rsidRPr="006032FC" w:rsidRDefault="00CC79C4" w:rsidP="00552D05">
            <w:pPr>
              <w:autoSpaceDE w:val="0"/>
              <w:autoSpaceDN w:val="0"/>
              <w:adjustRightInd w:val="0"/>
              <w:jc w:val="left"/>
              <w:rPr>
                <w:rFonts w:eastAsia="Calibri" w:cs="Arial"/>
              </w:rPr>
            </w:pPr>
          </w:p>
        </w:tc>
      </w:tr>
      <w:tr w:rsidR="00552D05" w:rsidRPr="006032FC" w14:paraId="4120A9EF" w14:textId="77777777" w:rsidTr="00F61D1B">
        <w:trPr>
          <w:cantSplit/>
        </w:trPr>
        <w:tc>
          <w:tcPr>
            <w:tcW w:w="990" w:type="dxa"/>
            <w:vMerge/>
          </w:tcPr>
          <w:p w14:paraId="4CC9AA88" w14:textId="77777777" w:rsidR="00552D05" w:rsidRPr="006032FC" w:rsidRDefault="00552D05" w:rsidP="00552D05">
            <w:pPr>
              <w:autoSpaceDE w:val="0"/>
              <w:autoSpaceDN w:val="0"/>
              <w:adjustRightInd w:val="0"/>
              <w:jc w:val="left"/>
              <w:rPr>
                <w:rFonts w:eastAsia="Calibri" w:cs="Arial"/>
              </w:rPr>
            </w:pPr>
          </w:p>
        </w:tc>
        <w:tc>
          <w:tcPr>
            <w:tcW w:w="12870" w:type="dxa"/>
            <w:gridSpan w:val="2"/>
          </w:tcPr>
          <w:p w14:paraId="6FA00B54" w14:textId="77777777" w:rsidR="00552D05" w:rsidRPr="006032FC" w:rsidRDefault="00552D05" w:rsidP="00552D05">
            <w:pPr>
              <w:autoSpaceDE w:val="0"/>
              <w:autoSpaceDN w:val="0"/>
              <w:adjustRightInd w:val="0"/>
              <w:jc w:val="left"/>
              <w:rPr>
                <w:rFonts w:eastAsia="Calibri" w:cs="Arial"/>
              </w:rPr>
            </w:pPr>
            <w:r w:rsidRPr="006032FC">
              <w:rPr>
                <w:rFonts w:eastAsia="Calibri" w:cs="Arial"/>
              </w:rPr>
              <w:t>Bidder’s Response:</w:t>
            </w:r>
          </w:p>
          <w:p w14:paraId="0193AAD3" w14:textId="77777777" w:rsidR="00552D05" w:rsidRDefault="00552D05" w:rsidP="00552D05">
            <w:pPr>
              <w:autoSpaceDE w:val="0"/>
              <w:autoSpaceDN w:val="0"/>
              <w:adjustRightInd w:val="0"/>
              <w:jc w:val="left"/>
              <w:rPr>
                <w:rFonts w:eastAsia="Calibri" w:cs="Arial"/>
              </w:rPr>
            </w:pPr>
          </w:p>
          <w:p w14:paraId="69DF933E" w14:textId="7447CD16" w:rsidR="00552D05" w:rsidRPr="006032FC" w:rsidRDefault="00552D05" w:rsidP="00552D05">
            <w:pPr>
              <w:autoSpaceDE w:val="0"/>
              <w:autoSpaceDN w:val="0"/>
              <w:adjustRightInd w:val="0"/>
              <w:jc w:val="left"/>
              <w:rPr>
                <w:rFonts w:eastAsia="Calibri" w:cs="Arial"/>
              </w:rPr>
            </w:pPr>
          </w:p>
        </w:tc>
      </w:tr>
      <w:tr w:rsidR="00C572C6" w:rsidRPr="006032FC" w14:paraId="66C793CF" w14:textId="77777777" w:rsidTr="00F61D1B">
        <w:trPr>
          <w:cantSplit/>
        </w:trPr>
        <w:tc>
          <w:tcPr>
            <w:tcW w:w="990" w:type="dxa"/>
          </w:tcPr>
          <w:p w14:paraId="2C8914D1" w14:textId="77777777" w:rsidR="00C572C6" w:rsidRPr="006032FC" w:rsidRDefault="00C572C6" w:rsidP="00552D05">
            <w:pPr>
              <w:autoSpaceDE w:val="0"/>
              <w:autoSpaceDN w:val="0"/>
              <w:adjustRightInd w:val="0"/>
              <w:jc w:val="left"/>
              <w:rPr>
                <w:rFonts w:eastAsia="Calibri" w:cs="Arial"/>
              </w:rPr>
            </w:pPr>
          </w:p>
        </w:tc>
        <w:tc>
          <w:tcPr>
            <w:tcW w:w="11610" w:type="dxa"/>
          </w:tcPr>
          <w:p w14:paraId="3406C2C8" w14:textId="7225BB23" w:rsidR="00C572C6" w:rsidRPr="006032FC" w:rsidRDefault="00C572C6" w:rsidP="00552D05">
            <w:pPr>
              <w:autoSpaceDE w:val="0"/>
              <w:autoSpaceDN w:val="0"/>
              <w:adjustRightInd w:val="0"/>
              <w:jc w:val="left"/>
              <w:rPr>
                <w:rFonts w:eastAsia="Calibri" w:cs="Arial"/>
              </w:rPr>
            </w:pPr>
          </w:p>
        </w:tc>
        <w:tc>
          <w:tcPr>
            <w:tcW w:w="1260" w:type="dxa"/>
          </w:tcPr>
          <w:p w14:paraId="026B3B1E" w14:textId="53AB7665" w:rsidR="00C572C6" w:rsidRPr="006032FC" w:rsidRDefault="00C572C6" w:rsidP="00552D05">
            <w:pPr>
              <w:autoSpaceDE w:val="0"/>
              <w:autoSpaceDN w:val="0"/>
              <w:adjustRightInd w:val="0"/>
              <w:jc w:val="left"/>
              <w:rPr>
                <w:rFonts w:eastAsia="Calibri" w:cs="Arial"/>
              </w:rPr>
            </w:pPr>
            <w:r w:rsidRPr="006032FC">
              <w:rPr>
                <w:rFonts w:cs="Arial"/>
                <w:color w:val="auto"/>
                <w:sz w:val="16"/>
              </w:rPr>
              <w:br/>
              <w:t>Comply</w:t>
            </w:r>
          </w:p>
        </w:tc>
      </w:tr>
      <w:tr w:rsidR="00CC79C4" w:rsidRPr="006032FC" w14:paraId="7118E7A9" w14:textId="77777777" w:rsidTr="00F61D1B">
        <w:trPr>
          <w:cantSplit/>
        </w:trPr>
        <w:tc>
          <w:tcPr>
            <w:tcW w:w="990" w:type="dxa"/>
            <w:vMerge w:val="restart"/>
          </w:tcPr>
          <w:p w14:paraId="1D240BB2" w14:textId="3A7E56C6" w:rsidR="00CC79C4" w:rsidRPr="006032FC" w:rsidRDefault="00531FCF" w:rsidP="00552D05">
            <w:pPr>
              <w:autoSpaceDE w:val="0"/>
              <w:autoSpaceDN w:val="0"/>
              <w:adjustRightInd w:val="0"/>
              <w:jc w:val="left"/>
              <w:rPr>
                <w:rFonts w:eastAsia="Calibri" w:cs="Arial"/>
              </w:rPr>
            </w:pPr>
            <w:r>
              <w:rPr>
                <w:rFonts w:eastAsia="Calibri" w:cs="Arial"/>
              </w:rPr>
              <w:t>PPF- 3</w:t>
            </w:r>
          </w:p>
        </w:tc>
        <w:tc>
          <w:tcPr>
            <w:tcW w:w="11610" w:type="dxa"/>
          </w:tcPr>
          <w:p w14:paraId="0AE1654A" w14:textId="4E3A12BE" w:rsidR="00CC79C4" w:rsidRPr="006032FC" w:rsidRDefault="00CC79C4" w:rsidP="00552D05">
            <w:pPr>
              <w:autoSpaceDE w:val="0"/>
              <w:autoSpaceDN w:val="0"/>
              <w:adjustRightInd w:val="0"/>
              <w:jc w:val="left"/>
              <w:rPr>
                <w:rFonts w:eastAsia="Calibri" w:cs="Arial"/>
              </w:rPr>
            </w:pPr>
            <w:r w:rsidRPr="00B84F7D">
              <w:rPr>
                <w:rFonts w:eastAsia="Calibri" w:cs="Arial"/>
              </w:rPr>
              <w:t xml:space="preserve">The bidder should describe a plan to ensure an application is made through </w:t>
            </w:r>
            <w:proofErr w:type="spellStart"/>
            <w:r w:rsidRPr="00B84F7D">
              <w:rPr>
                <w:rFonts w:eastAsia="Calibri" w:cs="Arial"/>
              </w:rPr>
              <w:t>ACCESSNebraska</w:t>
            </w:r>
            <w:proofErr w:type="spellEnd"/>
            <w:r w:rsidRPr="00B84F7D">
              <w:rPr>
                <w:rFonts w:eastAsia="Calibri" w:cs="Arial"/>
              </w:rPr>
              <w:t xml:space="preserve"> for both public assistance and Medicaid prior to discharge of a child or family.</w:t>
            </w:r>
          </w:p>
        </w:tc>
        <w:tc>
          <w:tcPr>
            <w:tcW w:w="1260" w:type="dxa"/>
          </w:tcPr>
          <w:p w14:paraId="03F76F26" w14:textId="77777777" w:rsidR="00CC79C4" w:rsidRPr="006032FC" w:rsidRDefault="00CC79C4" w:rsidP="00552D05">
            <w:pPr>
              <w:autoSpaceDE w:val="0"/>
              <w:autoSpaceDN w:val="0"/>
              <w:adjustRightInd w:val="0"/>
              <w:jc w:val="left"/>
              <w:rPr>
                <w:rFonts w:eastAsia="Calibri" w:cs="Arial"/>
              </w:rPr>
            </w:pPr>
          </w:p>
        </w:tc>
      </w:tr>
      <w:tr w:rsidR="00552D05" w:rsidRPr="006032FC" w14:paraId="2EE11221" w14:textId="77777777" w:rsidTr="00F61D1B">
        <w:trPr>
          <w:cantSplit/>
        </w:trPr>
        <w:tc>
          <w:tcPr>
            <w:tcW w:w="990" w:type="dxa"/>
            <w:vMerge/>
          </w:tcPr>
          <w:p w14:paraId="637C1F6D" w14:textId="77777777" w:rsidR="00552D05" w:rsidRPr="006032FC" w:rsidRDefault="00552D05" w:rsidP="00552D05">
            <w:pPr>
              <w:autoSpaceDE w:val="0"/>
              <w:autoSpaceDN w:val="0"/>
              <w:adjustRightInd w:val="0"/>
              <w:jc w:val="left"/>
              <w:rPr>
                <w:rFonts w:eastAsia="Calibri" w:cs="Arial"/>
              </w:rPr>
            </w:pPr>
          </w:p>
        </w:tc>
        <w:tc>
          <w:tcPr>
            <w:tcW w:w="12870" w:type="dxa"/>
            <w:gridSpan w:val="2"/>
          </w:tcPr>
          <w:p w14:paraId="2BCE7B21" w14:textId="77777777" w:rsidR="00552D05" w:rsidRPr="006032FC" w:rsidRDefault="00552D05" w:rsidP="00552D05">
            <w:pPr>
              <w:autoSpaceDE w:val="0"/>
              <w:autoSpaceDN w:val="0"/>
              <w:adjustRightInd w:val="0"/>
              <w:jc w:val="left"/>
              <w:rPr>
                <w:rFonts w:eastAsia="Calibri" w:cs="Arial"/>
              </w:rPr>
            </w:pPr>
            <w:r w:rsidRPr="006032FC">
              <w:rPr>
                <w:rFonts w:eastAsia="Calibri" w:cs="Arial"/>
              </w:rPr>
              <w:t>Bidder’s Response:</w:t>
            </w:r>
          </w:p>
          <w:p w14:paraId="24EF917E" w14:textId="77777777" w:rsidR="00552D05" w:rsidRDefault="00552D05" w:rsidP="00552D05">
            <w:pPr>
              <w:autoSpaceDE w:val="0"/>
              <w:autoSpaceDN w:val="0"/>
              <w:adjustRightInd w:val="0"/>
              <w:jc w:val="left"/>
              <w:rPr>
                <w:rFonts w:eastAsia="Calibri" w:cs="Arial"/>
              </w:rPr>
            </w:pPr>
          </w:p>
          <w:p w14:paraId="2B56755C" w14:textId="190D0E70" w:rsidR="00552D05" w:rsidRPr="006032FC" w:rsidRDefault="00552D05" w:rsidP="00552D05">
            <w:pPr>
              <w:autoSpaceDE w:val="0"/>
              <w:autoSpaceDN w:val="0"/>
              <w:adjustRightInd w:val="0"/>
              <w:jc w:val="left"/>
              <w:rPr>
                <w:rFonts w:eastAsia="Calibri" w:cs="Arial"/>
              </w:rPr>
            </w:pPr>
          </w:p>
        </w:tc>
      </w:tr>
      <w:tr w:rsidR="00CC79C4" w:rsidRPr="006032FC" w14:paraId="1ADFFCEB" w14:textId="77777777" w:rsidTr="00F61D1B">
        <w:trPr>
          <w:cantSplit/>
        </w:trPr>
        <w:tc>
          <w:tcPr>
            <w:tcW w:w="990" w:type="dxa"/>
            <w:vMerge w:val="restart"/>
          </w:tcPr>
          <w:p w14:paraId="0B814F50" w14:textId="5DA70497" w:rsidR="00CC79C4" w:rsidRPr="006032FC" w:rsidRDefault="00531FCF" w:rsidP="00552D05">
            <w:pPr>
              <w:autoSpaceDE w:val="0"/>
              <w:autoSpaceDN w:val="0"/>
              <w:adjustRightInd w:val="0"/>
              <w:jc w:val="left"/>
              <w:rPr>
                <w:rFonts w:eastAsia="Calibri" w:cs="Arial"/>
              </w:rPr>
            </w:pPr>
            <w:r>
              <w:rPr>
                <w:rFonts w:eastAsia="Calibri" w:cs="Arial"/>
              </w:rPr>
              <w:lastRenderedPageBreak/>
              <w:t>PPF- 4</w:t>
            </w:r>
          </w:p>
        </w:tc>
        <w:tc>
          <w:tcPr>
            <w:tcW w:w="11610" w:type="dxa"/>
          </w:tcPr>
          <w:p w14:paraId="7ACC62F0" w14:textId="24EDE3AF" w:rsidR="00CC79C4" w:rsidRPr="006032FC" w:rsidRDefault="00CC79C4" w:rsidP="00552D05">
            <w:pPr>
              <w:autoSpaceDE w:val="0"/>
              <w:autoSpaceDN w:val="0"/>
              <w:adjustRightInd w:val="0"/>
              <w:jc w:val="left"/>
              <w:rPr>
                <w:rFonts w:eastAsia="Calibri" w:cs="Arial"/>
              </w:rPr>
            </w:pPr>
            <w:r w:rsidRPr="00B84F7D">
              <w:rPr>
                <w:rFonts w:eastAsia="Calibri" w:cs="Arial"/>
              </w:rPr>
              <w:t>The bidder should describe a plan to ensure a complete and accurate application is made to Social Security and the DHHS Division of Developmental Disabilities for children or adults who are disabled.</w:t>
            </w:r>
          </w:p>
        </w:tc>
        <w:tc>
          <w:tcPr>
            <w:tcW w:w="1260" w:type="dxa"/>
          </w:tcPr>
          <w:p w14:paraId="0DFC77D8" w14:textId="77777777" w:rsidR="00CC79C4" w:rsidRPr="006032FC" w:rsidRDefault="00CC79C4" w:rsidP="00552D05">
            <w:pPr>
              <w:autoSpaceDE w:val="0"/>
              <w:autoSpaceDN w:val="0"/>
              <w:adjustRightInd w:val="0"/>
              <w:jc w:val="left"/>
              <w:rPr>
                <w:rFonts w:eastAsia="Calibri" w:cs="Arial"/>
              </w:rPr>
            </w:pPr>
          </w:p>
        </w:tc>
      </w:tr>
      <w:tr w:rsidR="00552D05" w:rsidRPr="006032FC" w14:paraId="20CE2024" w14:textId="77777777" w:rsidTr="00F61D1B">
        <w:trPr>
          <w:cantSplit/>
        </w:trPr>
        <w:tc>
          <w:tcPr>
            <w:tcW w:w="990" w:type="dxa"/>
            <w:vMerge/>
          </w:tcPr>
          <w:p w14:paraId="1DF68E3A" w14:textId="77777777" w:rsidR="00552D05" w:rsidRPr="006032FC" w:rsidRDefault="00552D05" w:rsidP="00552D05">
            <w:pPr>
              <w:autoSpaceDE w:val="0"/>
              <w:autoSpaceDN w:val="0"/>
              <w:adjustRightInd w:val="0"/>
              <w:jc w:val="left"/>
              <w:rPr>
                <w:rFonts w:eastAsia="Calibri" w:cs="Arial"/>
              </w:rPr>
            </w:pPr>
          </w:p>
        </w:tc>
        <w:tc>
          <w:tcPr>
            <w:tcW w:w="12870" w:type="dxa"/>
            <w:gridSpan w:val="2"/>
          </w:tcPr>
          <w:p w14:paraId="51EC88BC" w14:textId="77777777" w:rsidR="00552D05" w:rsidRPr="006032FC" w:rsidRDefault="00552D05" w:rsidP="00552D05">
            <w:pPr>
              <w:autoSpaceDE w:val="0"/>
              <w:autoSpaceDN w:val="0"/>
              <w:adjustRightInd w:val="0"/>
              <w:jc w:val="left"/>
              <w:rPr>
                <w:rFonts w:eastAsia="Calibri" w:cs="Arial"/>
              </w:rPr>
            </w:pPr>
            <w:r w:rsidRPr="006032FC">
              <w:rPr>
                <w:rFonts w:eastAsia="Calibri" w:cs="Arial"/>
              </w:rPr>
              <w:t>Bidder’s Response:</w:t>
            </w:r>
          </w:p>
          <w:p w14:paraId="356CD4FC" w14:textId="77777777" w:rsidR="00552D05" w:rsidRDefault="00552D05" w:rsidP="00552D05">
            <w:pPr>
              <w:autoSpaceDE w:val="0"/>
              <w:autoSpaceDN w:val="0"/>
              <w:adjustRightInd w:val="0"/>
              <w:jc w:val="left"/>
              <w:rPr>
                <w:rFonts w:eastAsia="Calibri" w:cs="Arial"/>
              </w:rPr>
            </w:pPr>
          </w:p>
          <w:p w14:paraId="16BB0C28" w14:textId="15AD5399" w:rsidR="00552D05" w:rsidRPr="006032FC" w:rsidRDefault="00552D05" w:rsidP="00552D05">
            <w:pPr>
              <w:autoSpaceDE w:val="0"/>
              <w:autoSpaceDN w:val="0"/>
              <w:adjustRightInd w:val="0"/>
              <w:jc w:val="left"/>
              <w:rPr>
                <w:rFonts w:eastAsia="Calibri" w:cs="Arial"/>
              </w:rPr>
            </w:pPr>
          </w:p>
        </w:tc>
      </w:tr>
      <w:tr w:rsidR="00C572C6" w:rsidRPr="006032FC" w14:paraId="436378F2" w14:textId="77777777" w:rsidTr="00F61D1B">
        <w:trPr>
          <w:cantSplit/>
        </w:trPr>
        <w:tc>
          <w:tcPr>
            <w:tcW w:w="990" w:type="dxa"/>
          </w:tcPr>
          <w:p w14:paraId="2DD00CA2" w14:textId="77777777" w:rsidR="00C572C6" w:rsidRPr="006032FC" w:rsidRDefault="00C572C6" w:rsidP="00552D05">
            <w:pPr>
              <w:autoSpaceDE w:val="0"/>
              <w:autoSpaceDN w:val="0"/>
              <w:adjustRightInd w:val="0"/>
              <w:jc w:val="left"/>
              <w:rPr>
                <w:rFonts w:eastAsia="Calibri" w:cs="Arial"/>
              </w:rPr>
            </w:pPr>
          </w:p>
        </w:tc>
        <w:tc>
          <w:tcPr>
            <w:tcW w:w="11610" w:type="dxa"/>
          </w:tcPr>
          <w:p w14:paraId="62BB5CDB" w14:textId="2564F9CE" w:rsidR="00C572C6" w:rsidRPr="006032FC" w:rsidRDefault="00C572C6" w:rsidP="00552D05">
            <w:pPr>
              <w:autoSpaceDE w:val="0"/>
              <w:autoSpaceDN w:val="0"/>
              <w:adjustRightInd w:val="0"/>
              <w:jc w:val="left"/>
              <w:rPr>
                <w:rFonts w:eastAsia="Calibri" w:cs="Arial"/>
              </w:rPr>
            </w:pPr>
          </w:p>
        </w:tc>
        <w:tc>
          <w:tcPr>
            <w:tcW w:w="1260" w:type="dxa"/>
          </w:tcPr>
          <w:p w14:paraId="48E63A9D" w14:textId="6AA29BA6" w:rsidR="00C572C6" w:rsidRPr="006032FC" w:rsidRDefault="00C572C6" w:rsidP="00552D05">
            <w:pPr>
              <w:autoSpaceDE w:val="0"/>
              <w:autoSpaceDN w:val="0"/>
              <w:adjustRightInd w:val="0"/>
              <w:jc w:val="left"/>
              <w:rPr>
                <w:rFonts w:eastAsia="Calibri" w:cs="Arial"/>
              </w:rPr>
            </w:pPr>
            <w:r w:rsidRPr="006032FC">
              <w:rPr>
                <w:rFonts w:cs="Arial"/>
                <w:color w:val="auto"/>
                <w:sz w:val="16"/>
              </w:rPr>
              <w:br/>
              <w:t>Comply</w:t>
            </w:r>
          </w:p>
        </w:tc>
      </w:tr>
      <w:tr w:rsidR="00CC79C4" w:rsidRPr="006032FC" w14:paraId="2F55E794" w14:textId="6F62B801" w:rsidTr="00F61D1B">
        <w:trPr>
          <w:cantSplit/>
        </w:trPr>
        <w:tc>
          <w:tcPr>
            <w:tcW w:w="990" w:type="dxa"/>
          </w:tcPr>
          <w:p w14:paraId="43342558" w14:textId="0CCB3333" w:rsidR="00CC79C4" w:rsidRPr="006032FC" w:rsidRDefault="00531FCF" w:rsidP="00552D05">
            <w:pPr>
              <w:autoSpaceDE w:val="0"/>
              <w:autoSpaceDN w:val="0"/>
              <w:adjustRightInd w:val="0"/>
              <w:jc w:val="left"/>
              <w:rPr>
                <w:rFonts w:eastAsia="Calibri" w:cs="Arial"/>
              </w:rPr>
            </w:pPr>
            <w:r>
              <w:rPr>
                <w:rFonts w:eastAsia="Calibri" w:cs="Arial"/>
              </w:rPr>
              <w:t>PPF- 5</w:t>
            </w:r>
          </w:p>
        </w:tc>
        <w:tc>
          <w:tcPr>
            <w:tcW w:w="11610" w:type="dxa"/>
          </w:tcPr>
          <w:p w14:paraId="42897B8F" w14:textId="345B8959" w:rsidR="00CC79C4" w:rsidRPr="006032FC" w:rsidRDefault="00CC79C4" w:rsidP="00552D05">
            <w:pPr>
              <w:autoSpaceDE w:val="0"/>
              <w:autoSpaceDN w:val="0"/>
              <w:adjustRightInd w:val="0"/>
              <w:jc w:val="left"/>
              <w:rPr>
                <w:rFonts w:eastAsia="Calibri" w:cs="Arial"/>
              </w:rPr>
            </w:pPr>
            <w:r w:rsidRPr="00B84F7D">
              <w:rPr>
                <w:rFonts w:eastAsia="Calibri" w:cs="Arial"/>
              </w:rPr>
              <w:t xml:space="preserve">The bidder should identify strategies for raising private dollars and </w:t>
            </w:r>
            <w:r w:rsidR="00E10BB2">
              <w:rPr>
                <w:rFonts w:eastAsia="Calibri" w:cs="Arial"/>
              </w:rPr>
              <w:t xml:space="preserve">/ </w:t>
            </w:r>
            <w:r w:rsidRPr="00B84F7D">
              <w:rPr>
                <w:rFonts w:eastAsia="Calibri" w:cs="Arial"/>
              </w:rPr>
              <w:t>or grants to support its operations.  As part of its explanation, the bidder should specify if it is recognized as a Title IV-E recipient in any other States or within any other tribes.</w:t>
            </w:r>
          </w:p>
        </w:tc>
        <w:tc>
          <w:tcPr>
            <w:tcW w:w="1260" w:type="dxa"/>
          </w:tcPr>
          <w:p w14:paraId="3939E29E" w14:textId="77777777" w:rsidR="00CC79C4" w:rsidRPr="006032FC" w:rsidRDefault="00CC79C4" w:rsidP="00552D05">
            <w:pPr>
              <w:spacing w:after="160" w:line="259" w:lineRule="auto"/>
              <w:jc w:val="left"/>
            </w:pPr>
          </w:p>
        </w:tc>
      </w:tr>
      <w:tr w:rsidR="00552D05" w:rsidRPr="006032FC" w14:paraId="2A07908C" w14:textId="77777777" w:rsidTr="00F61D1B">
        <w:trPr>
          <w:cantSplit/>
          <w:trHeight w:val="548"/>
        </w:trPr>
        <w:tc>
          <w:tcPr>
            <w:tcW w:w="990" w:type="dxa"/>
          </w:tcPr>
          <w:p w14:paraId="40664CF5" w14:textId="77777777" w:rsidR="00552D05" w:rsidRDefault="00552D05" w:rsidP="00552D05">
            <w:pPr>
              <w:autoSpaceDE w:val="0"/>
              <w:autoSpaceDN w:val="0"/>
              <w:adjustRightInd w:val="0"/>
              <w:jc w:val="left"/>
              <w:rPr>
                <w:rFonts w:eastAsia="Calibri" w:cs="Arial"/>
              </w:rPr>
            </w:pPr>
          </w:p>
        </w:tc>
        <w:tc>
          <w:tcPr>
            <w:tcW w:w="12870" w:type="dxa"/>
            <w:gridSpan w:val="2"/>
          </w:tcPr>
          <w:p w14:paraId="0C397FAD" w14:textId="77777777" w:rsidR="00552D05" w:rsidRPr="006032FC" w:rsidRDefault="00552D05" w:rsidP="00552D05">
            <w:pPr>
              <w:autoSpaceDE w:val="0"/>
              <w:autoSpaceDN w:val="0"/>
              <w:adjustRightInd w:val="0"/>
              <w:jc w:val="left"/>
              <w:rPr>
                <w:rFonts w:eastAsia="Calibri" w:cs="Arial"/>
              </w:rPr>
            </w:pPr>
            <w:r w:rsidRPr="006032FC">
              <w:rPr>
                <w:rFonts w:eastAsia="Calibri" w:cs="Arial"/>
              </w:rPr>
              <w:t>Bidder’s Response:</w:t>
            </w:r>
          </w:p>
          <w:p w14:paraId="0597C259" w14:textId="2B3392D0" w:rsidR="00552D05" w:rsidRPr="006032FC" w:rsidRDefault="00552D05" w:rsidP="00552D05">
            <w:pPr>
              <w:spacing w:after="160" w:line="259" w:lineRule="auto"/>
              <w:jc w:val="left"/>
            </w:pPr>
          </w:p>
        </w:tc>
      </w:tr>
    </w:tbl>
    <w:p w14:paraId="36EEE2B6" w14:textId="77777777" w:rsidR="004840E0" w:rsidRPr="006032FC" w:rsidRDefault="004840E0">
      <w:pPr>
        <w:rPr>
          <w:rFonts w:cs="Arial"/>
        </w:rPr>
      </w:pPr>
    </w:p>
    <w:tbl>
      <w:tblPr>
        <w:tblStyle w:val="TableGrid6"/>
        <w:tblW w:w="13770" w:type="dxa"/>
        <w:tblInd w:w="-185" w:type="dxa"/>
        <w:tblLayout w:type="fixed"/>
        <w:tblLook w:val="04A0" w:firstRow="1" w:lastRow="0" w:firstColumn="1" w:lastColumn="0" w:noHBand="0" w:noVBand="1"/>
      </w:tblPr>
      <w:tblGrid>
        <w:gridCol w:w="990"/>
        <w:gridCol w:w="11610"/>
        <w:gridCol w:w="1170"/>
      </w:tblGrid>
      <w:tr w:rsidR="00CC79C4" w:rsidRPr="006032FC" w14:paraId="2C597353" w14:textId="77777777" w:rsidTr="00887657">
        <w:trPr>
          <w:cantSplit/>
          <w:tblHeader/>
        </w:trPr>
        <w:tc>
          <w:tcPr>
            <w:tcW w:w="990" w:type="dxa"/>
            <w:vAlign w:val="center"/>
          </w:tcPr>
          <w:p w14:paraId="057C23C8" w14:textId="77777777" w:rsidR="00CC79C4" w:rsidRPr="006032FC" w:rsidRDefault="00CC79C4" w:rsidP="004840E0">
            <w:pPr>
              <w:jc w:val="left"/>
              <w:rPr>
                <w:rFonts w:eastAsiaTheme="minorHAnsi" w:cs="Arial"/>
                <w:color w:val="auto"/>
              </w:rPr>
            </w:pPr>
            <w:proofErr w:type="spellStart"/>
            <w:r w:rsidRPr="006032FC">
              <w:rPr>
                <w:rFonts w:eastAsiaTheme="minorHAnsi" w:cs="Arial"/>
                <w:b/>
                <w:color w:val="auto"/>
              </w:rPr>
              <w:t>Req</w:t>
            </w:r>
            <w:proofErr w:type="spellEnd"/>
            <w:r w:rsidRPr="006032FC">
              <w:rPr>
                <w:rFonts w:eastAsiaTheme="minorHAnsi" w:cs="Arial"/>
                <w:b/>
                <w:color w:val="auto"/>
              </w:rPr>
              <w:t xml:space="preserve"> #</w:t>
            </w:r>
          </w:p>
        </w:tc>
        <w:tc>
          <w:tcPr>
            <w:tcW w:w="11610" w:type="dxa"/>
            <w:vAlign w:val="center"/>
          </w:tcPr>
          <w:p w14:paraId="067563F6" w14:textId="77777777" w:rsidR="00CC79C4" w:rsidRPr="006032FC" w:rsidRDefault="00CC79C4" w:rsidP="004840E0">
            <w:pPr>
              <w:jc w:val="left"/>
              <w:rPr>
                <w:rFonts w:eastAsiaTheme="minorHAnsi" w:cs="Arial"/>
                <w:color w:val="auto"/>
              </w:rPr>
            </w:pPr>
            <w:r w:rsidRPr="006032FC">
              <w:rPr>
                <w:rFonts w:eastAsiaTheme="minorHAnsi" w:cs="Arial"/>
                <w:b/>
                <w:color w:val="auto"/>
              </w:rPr>
              <w:t>Requirement</w:t>
            </w:r>
          </w:p>
        </w:tc>
        <w:tc>
          <w:tcPr>
            <w:tcW w:w="1170" w:type="dxa"/>
            <w:vAlign w:val="center"/>
          </w:tcPr>
          <w:p w14:paraId="60887F99" w14:textId="07B96330" w:rsidR="00CC79C4" w:rsidRPr="006032FC" w:rsidRDefault="00CC79C4" w:rsidP="000108A0">
            <w:pPr>
              <w:jc w:val="left"/>
              <w:rPr>
                <w:rFonts w:eastAsiaTheme="minorHAnsi" w:cs="Arial"/>
                <w:color w:val="auto"/>
                <w:sz w:val="16"/>
                <w:szCs w:val="16"/>
              </w:rPr>
            </w:pPr>
            <w:r w:rsidRPr="006032FC">
              <w:rPr>
                <w:rFonts w:eastAsiaTheme="minorHAnsi" w:cs="Arial"/>
                <w:color w:val="auto"/>
                <w:sz w:val="16"/>
                <w:szCs w:val="16"/>
              </w:rPr>
              <w:br/>
              <w:t>Comply</w:t>
            </w:r>
          </w:p>
        </w:tc>
      </w:tr>
      <w:tr w:rsidR="00CC79C4" w:rsidRPr="006032FC" w14:paraId="58B26EAF" w14:textId="77777777" w:rsidTr="00887657">
        <w:trPr>
          <w:cantSplit/>
        </w:trPr>
        <w:tc>
          <w:tcPr>
            <w:tcW w:w="990" w:type="dxa"/>
          </w:tcPr>
          <w:p w14:paraId="50B5E93E" w14:textId="77777777" w:rsidR="00CC79C4" w:rsidRDefault="00CC79C4" w:rsidP="004840E0">
            <w:pPr>
              <w:jc w:val="left"/>
              <w:rPr>
                <w:rFonts w:eastAsiaTheme="minorHAnsi" w:cs="Arial"/>
                <w:color w:val="auto"/>
              </w:rPr>
            </w:pPr>
          </w:p>
        </w:tc>
        <w:tc>
          <w:tcPr>
            <w:tcW w:w="11610" w:type="dxa"/>
          </w:tcPr>
          <w:p w14:paraId="6DC1DE0A" w14:textId="2F98F908" w:rsidR="00CC79C4" w:rsidRPr="004C5426" w:rsidRDefault="00CC79C4" w:rsidP="00B84F7D">
            <w:pPr>
              <w:jc w:val="left"/>
              <w:rPr>
                <w:rFonts w:eastAsiaTheme="minorHAnsi" w:cs="Arial"/>
                <w:b/>
                <w:color w:val="auto"/>
              </w:rPr>
            </w:pPr>
            <w:r w:rsidRPr="004C5426">
              <w:rPr>
                <w:rFonts w:eastAsiaTheme="minorHAnsi" w:cs="Arial"/>
                <w:b/>
                <w:color w:val="auto"/>
              </w:rPr>
              <w:t>Youth Services:</w:t>
            </w:r>
          </w:p>
        </w:tc>
        <w:tc>
          <w:tcPr>
            <w:tcW w:w="1170" w:type="dxa"/>
          </w:tcPr>
          <w:p w14:paraId="417022C3" w14:textId="77777777" w:rsidR="00CC79C4" w:rsidRPr="006032FC" w:rsidRDefault="00CC79C4" w:rsidP="004840E0">
            <w:pPr>
              <w:jc w:val="left"/>
              <w:rPr>
                <w:rFonts w:eastAsiaTheme="minorHAnsi" w:cs="Arial"/>
                <w:color w:val="auto"/>
              </w:rPr>
            </w:pPr>
          </w:p>
        </w:tc>
      </w:tr>
      <w:tr w:rsidR="00CC79C4" w:rsidRPr="006032FC" w14:paraId="42267278" w14:textId="77777777" w:rsidTr="00887657">
        <w:trPr>
          <w:cantSplit/>
        </w:trPr>
        <w:tc>
          <w:tcPr>
            <w:tcW w:w="990" w:type="dxa"/>
            <w:vMerge w:val="restart"/>
          </w:tcPr>
          <w:p w14:paraId="7EAA0227" w14:textId="235FE739" w:rsidR="00CC79C4" w:rsidRPr="006032FC" w:rsidRDefault="00531FCF" w:rsidP="004840E0">
            <w:pPr>
              <w:jc w:val="left"/>
              <w:rPr>
                <w:rFonts w:eastAsiaTheme="minorHAnsi" w:cs="Arial"/>
                <w:color w:val="auto"/>
              </w:rPr>
            </w:pPr>
            <w:r>
              <w:rPr>
                <w:rFonts w:eastAsiaTheme="minorHAnsi" w:cs="Arial"/>
                <w:color w:val="auto"/>
              </w:rPr>
              <w:t>YTH- 1</w:t>
            </w:r>
          </w:p>
        </w:tc>
        <w:tc>
          <w:tcPr>
            <w:tcW w:w="11610" w:type="dxa"/>
          </w:tcPr>
          <w:p w14:paraId="6C1192DA" w14:textId="3D90C372" w:rsidR="00CC79C4" w:rsidRPr="00B84F7D" w:rsidRDefault="00CC79C4" w:rsidP="00B84F7D">
            <w:pPr>
              <w:jc w:val="left"/>
              <w:rPr>
                <w:rFonts w:eastAsiaTheme="minorHAnsi" w:cs="Arial"/>
                <w:color w:val="auto"/>
              </w:rPr>
            </w:pPr>
            <w:r w:rsidRPr="00B84F7D">
              <w:rPr>
                <w:rFonts w:eastAsiaTheme="minorHAnsi" w:cs="Arial"/>
                <w:color w:val="auto"/>
              </w:rPr>
              <w:t>The bidder should describe the specific strategies and interventions it will utilize to ensure young people nearing the age of majority (age 16 and above) are prepared to transition to adulthood, including but not limited to:</w:t>
            </w:r>
          </w:p>
          <w:p w14:paraId="5B218B8D" w14:textId="70702694" w:rsidR="00CC79C4" w:rsidRPr="006032FC" w:rsidRDefault="00CC79C4" w:rsidP="00B84F7D">
            <w:pPr>
              <w:jc w:val="left"/>
              <w:rPr>
                <w:rFonts w:eastAsiaTheme="minorHAnsi" w:cs="Arial"/>
                <w:color w:val="auto"/>
              </w:rPr>
            </w:pPr>
          </w:p>
        </w:tc>
        <w:tc>
          <w:tcPr>
            <w:tcW w:w="1170" w:type="dxa"/>
          </w:tcPr>
          <w:p w14:paraId="30F383F4" w14:textId="77777777" w:rsidR="00CC79C4" w:rsidRPr="006032FC" w:rsidRDefault="00CC79C4" w:rsidP="004840E0">
            <w:pPr>
              <w:jc w:val="left"/>
              <w:rPr>
                <w:rFonts w:eastAsiaTheme="minorHAnsi" w:cs="Arial"/>
                <w:color w:val="auto"/>
              </w:rPr>
            </w:pPr>
          </w:p>
        </w:tc>
      </w:tr>
      <w:tr w:rsidR="00BD49D4" w:rsidRPr="006032FC" w14:paraId="159E85CE" w14:textId="77777777" w:rsidTr="00887657">
        <w:trPr>
          <w:cantSplit/>
        </w:trPr>
        <w:tc>
          <w:tcPr>
            <w:tcW w:w="990" w:type="dxa"/>
            <w:vMerge/>
          </w:tcPr>
          <w:p w14:paraId="58023577" w14:textId="77777777" w:rsidR="00BD49D4" w:rsidRPr="006032FC" w:rsidRDefault="00BD49D4" w:rsidP="004840E0">
            <w:pPr>
              <w:jc w:val="left"/>
              <w:rPr>
                <w:rFonts w:eastAsiaTheme="minorHAnsi" w:cs="Arial"/>
                <w:color w:val="auto"/>
              </w:rPr>
            </w:pPr>
          </w:p>
        </w:tc>
        <w:tc>
          <w:tcPr>
            <w:tcW w:w="12780" w:type="dxa"/>
            <w:gridSpan w:val="2"/>
          </w:tcPr>
          <w:p w14:paraId="4CA94A91" w14:textId="1E1966F7" w:rsidR="00BD49D4" w:rsidRPr="00F02FE8" w:rsidRDefault="00F02FE8" w:rsidP="004840E0">
            <w:pPr>
              <w:autoSpaceDE w:val="0"/>
              <w:autoSpaceDN w:val="0"/>
              <w:adjustRightInd w:val="0"/>
              <w:jc w:val="left"/>
              <w:rPr>
                <w:rFonts w:eastAsia="Calibri"/>
              </w:rPr>
            </w:pPr>
            <w:r w:rsidRPr="00B84F7D">
              <w:rPr>
                <w:rFonts w:eastAsiaTheme="minorHAnsi" w:cs="Arial"/>
                <w:color w:val="auto"/>
              </w:rPr>
              <w:t>a)</w:t>
            </w:r>
            <w:r w:rsidRPr="00B84F7D">
              <w:rPr>
                <w:rFonts w:eastAsiaTheme="minorHAnsi" w:cs="Arial"/>
                <w:color w:val="auto"/>
              </w:rPr>
              <w:tab/>
              <w:t>Exposu</w:t>
            </w:r>
            <w:r>
              <w:rPr>
                <w:rFonts w:eastAsiaTheme="minorHAnsi" w:cs="Arial"/>
                <w:color w:val="auto"/>
              </w:rPr>
              <w:t>re to employment opportunities;</w:t>
            </w:r>
          </w:p>
        </w:tc>
      </w:tr>
      <w:tr w:rsidR="00BD49D4" w:rsidRPr="006032FC" w14:paraId="42BFB798" w14:textId="77777777" w:rsidTr="00887657">
        <w:trPr>
          <w:cantSplit/>
        </w:trPr>
        <w:tc>
          <w:tcPr>
            <w:tcW w:w="990" w:type="dxa"/>
            <w:vMerge/>
          </w:tcPr>
          <w:p w14:paraId="0D2A78E8" w14:textId="77777777" w:rsidR="00BD49D4" w:rsidRPr="006032FC" w:rsidRDefault="00BD49D4" w:rsidP="004840E0">
            <w:pPr>
              <w:jc w:val="left"/>
              <w:rPr>
                <w:rFonts w:eastAsiaTheme="minorHAnsi" w:cs="Arial"/>
                <w:color w:val="auto"/>
              </w:rPr>
            </w:pPr>
          </w:p>
        </w:tc>
        <w:tc>
          <w:tcPr>
            <w:tcW w:w="12780" w:type="dxa"/>
            <w:gridSpan w:val="2"/>
          </w:tcPr>
          <w:p w14:paraId="58094729" w14:textId="76251AE5" w:rsidR="00BD49D4" w:rsidRPr="006032FC" w:rsidRDefault="00BD49D4" w:rsidP="00DF383F">
            <w:pPr>
              <w:autoSpaceDE w:val="0"/>
              <w:autoSpaceDN w:val="0"/>
              <w:adjustRightInd w:val="0"/>
              <w:jc w:val="left"/>
              <w:rPr>
                <w:rFonts w:eastAsia="Calibri" w:cs="Arial"/>
              </w:rPr>
            </w:pPr>
            <w:r w:rsidRPr="006032FC">
              <w:rPr>
                <w:rFonts w:eastAsia="Calibri" w:cs="Arial"/>
              </w:rPr>
              <w:t>Bidder’s Response</w:t>
            </w:r>
            <w:r>
              <w:rPr>
                <w:rFonts w:eastAsia="Calibri" w:cs="Arial"/>
              </w:rPr>
              <w:t xml:space="preserve"> a)</w:t>
            </w:r>
            <w:r w:rsidRPr="006032FC">
              <w:rPr>
                <w:rFonts w:eastAsia="Calibri" w:cs="Arial"/>
              </w:rPr>
              <w:t>:</w:t>
            </w:r>
          </w:p>
          <w:p w14:paraId="019C01AB" w14:textId="77777777" w:rsidR="00BD49D4" w:rsidRDefault="00BD49D4" w:rsidP="004840E0">
            <w:pPr>
              <w:autoSpaceDE w:val="0"/>
              <w:autoSpaceDN w:val="0"/>
              <w:adjustRightInd w:val="0"/>
              <w:jc w:val="left"/>
              <w:rPr>
                <w:rFonts w:eastAsia="Calibri" w:cs="Arial"/>
              </w:rPr>
            </w:pPr>
          </w:p>
          <w:p w14:paraId="316D220A" w14:textId="75D4D929" w:rsidR="0089322C" w:rsidRPr="006032FC" w:rsidRDefault="0089322C" w:rsidP="004840E0">
            <w:pPr>
              <w:autoSpaceDE w:val="0"/>
              <w:autoSpaceDN w:val="0"/>
              <w:adjustRightInd w:val="0"/>
              <w:jc w:val="left"/>
              <w:rPr>
                <w:rFonts w:eastAsia="Calibri" w:cs="Arial"/>
              </w:rPr>
            </w:pPr>
          </w:p>
        </w:tc>
      </w:tr>
      <w:tr w:rsidR="007C6F89" w:rsidRPr="006032FC" w14:paraId="77E4816B" w14:textId="77777777" w:rsidTr="00887657">
        <w:trPr>
          <w:cantSplit/>
        </w:trPr>
        <w:tc>
          <w:tcPr>
            <w:tcW w:w="990" w:type="dxa"/>
            <w:vMerge/>
          </w:tcPr>
          <w:p w14:paraId="3741755F" w14:textId="77777777" w:rsidR="007C6F89" w:rsidRPr="006032FC" w:rsidRDefault="007C6F89" w:rsidP="004840E0">
            <w:pPr>
              <w:jc w:val="left"/>
              <w:rPr>
                <w:rFonts w:eastAsiaTheme="minorHAnsi" w:cs="Arial"/>
                <w:color w:val="auto"/>
              </w:rPr>
            </w:pPr>
          </w:p>
        </w:tc>
        <w:tc>
          <w:tcPr>
            <w:tcW w:w="12780" w:type="dxa"/>
            <w:gridSpan w:val="2"/>
          </w:tcPr>
          <w:p w14:paraId="6540896A" w14:textId="658356CA" w:rsidR="007C6F89" w:rsidRPr="007168DB" w:rsidRDefault="00F02FE8" w:rsidP="007168DB">
            <w:pPr>
              <w:jc w:val="left"/>
              <w:rPr>
                <w:rFonts w:eastAsiaTheme="minorHAnsi" w:cs="Arial"/>
                <w:color w:val="auto"/>
              </w:rPr>
            </w:pPr>
            <w:r w:rsidRPr="00B84F7D">
              <w:rPr>
                <w:rFonts w:eastAsiaTheme="minorHAnsi" w:cs="Arial"/>
                <w:color w:val="auto"/>
              </w:rPr>
              <w:t>b)</w:t>
            </w:r>
            <w:r w:rsidRPr="00B84F7D">
              <w:rPr>
                <w:rFonts w:eastAsiaTheme="minorHAnsi" w:cs="Arial"/>
                <w:color w:val="auto"/>
              </w:rPr>
              <w:tab/>
              <w:t>Driving an</w:t>
            </w:r>
            <w:r>
              <w:rPr>
                <w:rFonts w:eastAsiaTheme="minorHAnsi" w:cs="Arial"/>
                <w:color w:val="auto"/>
              </w:rPr>
              <w:t>d obtaining a driver’s license;</w:t>
            </w:r>
          </w:p>
        </w:tc>
      </w:tr>
      <w:tr w:rsidR="00BD49D4" w:rsidRPr="006032FC" w14:paraId="2A1D88B6" w14:textId="77777777" w:rsidTr="00887657">
        <w:trPr>
          <w:cantSplit/>
        </w:trPr>
        <w:tc>
          <w:tcPr>
            <w:tcW w:w="990" w:type="dxa"/>
            <w:vMerge/>
          </w:tcPr>
          <w:p w14:paraId="680EE400" w14:textId="77777777" w:rsidR="00BD49D4" w:rsidRPr="006032FC" w:rsidRDefault="00BD49D4" w:rsidP="004840E0">
            <w:pPr>
              <w:jc w:val="left"/>
              <w:rPr>
                <w:rFonts w:eastAsiaTheme="minorHAnsi" w:cs="Arial"/>
                <w:color w:val="auto"/>
              </w:rPr>
            </w:pPr>
          </w:p>
        </w:tc>
        <w:tc>
          <w:tcPr>
            <w:tcW w:w="12780" w:type="dxa"/>
            <w:gridSpan w:val="2"/>
          </w:tcPr>
          <w:p w14:paraId="76FBC23D" w14:textId="0885B755" w:rsidR="00BD49D4" w:rsidRPr="006032FC" w:rsidRDefault="00BD49D4" w:rsidP="00DF383F">
            <w:pPr>
              <w:autoSpaceDE w:val="0"/>
              <w:autoSpaceDN w:val="0"/>
              <w:adjustRightInd w:val="0"/>
              <w:jc w:val="left"/>
              <w:rPr>
                <w:rFonts w:eastAsia="Calibri" w:cs="Arial"/>
              </w:rPr>
            </w:pPr>
            <w:r w:rsidRPr="006032FC">
              <w:rPr>
                <w:rFonts w:eastAsia="Calibri" w:cs="Arial"/>
              </w:rPr>
              <w:t>Bidder’s Response</w:t>
            </w:r>
            <w:r>
              <w:rPr>
                <w:rFonts w:eastAsia="Calibri" w:cs="Arial"/>
              </w:rPr>
              <w:t xml:space="preserve"> b)</w:t>
            </w:r>
            <w:r w:rsidRPr="006032FC">
              <w:rPr>
                <w:rFonts w:eastAsia="Calibri" w:cs="Arial"/>
              </w:rPr>
              <w:t>:</w:t>
            </w:r>
          </w:p>
          <w:p w14:paraId="585F2676" w14:textId="77777777" w:rsidR="00BD49D4" w:rsidRDefault="00BD49D4" w:rsidP="004840E0">
            <w:pPr>
              <w:autoSpaceDE w:val="0"/>
              <w:autoSpaceDN w:val="0"/>
              <w:adjustRightInd w:val="0"/>
              <w:jc w:val="left"/>
              <w:rPr>
                <w:rFonts w:eastAsia="Calibri" w:cs="Arial"/>
              </w:rPr>
            </w:pPr>
          </w:p>
          <w:p w14:paraId="1E4DCF7C" w14:textId="58F8B5B1" w:rsidR="0089322C" w:rsidRPr="006032FC" w:rsidRDefault="0089322C" w:rsidP="004840E0">
            <w:pPr>
              <w:autoSpaceDE w:val="0"/>
              <w:autoSpaceDN w:val="0"/>
              <w:adjustRightInd w:val="0"/>
              <w:jc w:val="left"/>
              <w:rPr>
                <w:rFonts w:eastAsia="Calibri" w:cs="Arial"/>
              </w:rPr>
            </w:pPr>
          </w:p>
        </w:tc>
      </w:tr>
      <w:tr w:rsidR="007C6F89" w:rsidRPr="006032FC" w14:paraId="31DCF492" w14:textId="77777777" w:rsidTr="00887657">
        <w:trPr>
          <w:cantSplit/>
        </w:trPr>
        <w:tc>
          <w:tcPr>
            <w:tcW w:w="990" w:type="dxa"/>
            <w:vMerge/>
          </w:tcPr>
          <w:p w14:paraId="3DB37332" w14:textId="77777777" w:rsidR="007C6F89" w:rsidRPr="006032FC" w:rsidRDefault="007C6F89" w:rsidP="004840E0">
            <w:pPr>
              <w:jc w:val="left"/>
              <w:rPr>
                <w:rFonts w:eastAsiaTheme="minorHAnsi" w:cs="Arial"/>
                <w:color w:val="auto"/>
              </w:rPr>
            </w:pPr>
          </w:p>
        </w:tc>
        <w:tc>
          <w:tcPr>
            <w:tcW w:w="12780" w:type="dxa"/>
            <w:gridSpan w:val="2"/>
          </w:tcPr>
          <w:p w14:paraId="285722C0" w14:textId="1BA8C43D" w:rsidR="007C6F89" w:rsidRPr="007168DB" w:rsidRDefault="00F02FE8" w:rsidP="007168DB">
            <w:pPr>
              <w:jc w:val="left"/>
              <w:rPr>
                <w:rFonts w:eastAsiaTheme="minorHAnsi" w:cs="Arial"/>
                <w:color w:val="auto"/>
              </w:rPr>
            </w:pPr>
            <w:r w:rsidRPr="00B84F7D">
              <w:rPr>
                <w:rFonts w:eastAsiaTheme="minorHAnsi" w:cs="Arial"/>
                <w:color w:val="auto"/>
              </w:rPr>
              <w:t>c)</w:t>
            </w:r>
            <w:r w:rsidRPr="00B84F7D">
              <w:rPr>
                <w:rFonts w:eastAsiaTheme="minorHAnsi" w:cs="Arial"/>
                <w:color w:val="auto"/>
              </w:rPr>
              <w:tab/>
              <w:t>Laundry, cooking,</w:t>
            </w:r>
            <w:r>
              <w:rPr>
                <w:rFonts w:eastAsiaTheme="minorHAnsi" w:cs="Arial"/>
                <w:color w:val="auto"/>
              </w:rPr>
              <w:t xml:space="preserve"> hygiene;</w:t>
            </w:r>
          </w:p>
        </w:tc>
      </w:tr>
      <w:tr w:rsidR="00BD49D4" w:rsidRPr="006032FC" w14:paraId="5A0FC507" w14:textId="77777777" w:rsidTr="00887657">
        <w:trPr>
          <w:cantSplit/>
        </w:trPr>
        <w:tc>
          <w:tcPr>
            <w:tcW w:w="990" w:type="dxa"/>
            <w:vMerge/>
          </w:tcPr>
          <w:p w14:paraId="6053BA39" w14:textId="77777777" w:rsidR="00BD49D4" w:rsidRPr="006032FC" w:rsidRDefault="00BD49D4" w:rsidP="004840E0">
            <w:pPr>
              <w:jc w:val="left"/>
              <w:rPr>
                <w:rFonts w:eastAsiaTheme="minorHAnsi" w:cs="Arial"/>
                <w:color w:val="auto"/>
              </w:rPr>
            </w:pPr>
          </w:p>
        </w:tc>
        <w:tc>
          <w:tcPr>
            <w:tcW w:w="12780" w:type="dxa"/>
            <w:gridSpan w:val="2"/>
          </w:tcPr>
          <w:p w14:paraId="33578FE7" w14:textId="0CD70057" w:rsidR="00BD49D4" w:rsidRPr="006032FC" w:rsidRDefault="00BD49D4" w:rsidP="00DF383F">
            <w:pPr>
              <w:autoSpaceDE w:val="0"/>
              <w:autoSpaceDN w:val="0"/>
              <w:adjustRightInd w:val="0"/>
              <w:jc w:val="left"/>
              <w:rPr>
                <w:rFonts w:eastAsia="Calibri" w:cs="Arial"/>
              </w:rPr>
            </w:pPr>
            <w:r w:rsidRPr="006032FC">
              <w:rPr>
                <w:rFonts w:eastAsia="Calibri" w:cs="Arial"/>
              </w:rPr>
              <w:t>Bidder’s Response</w:t>
            </w:r>
            <w:r>
              <w:rPr>
                <w:rFonts w:eastAsia="Calibri" w:cs="Arial"/>
              </w:rPr>
              <w:t xml:space="preserve"> c)</w:t>
            </w:r>
            <w:r w:rsidRPr="006032FC">
              <w:rPr>
                <w:rFonts w:eastAsia="Calibri" w:cs="Arial"/>
              </w:rPr>
              <w:t>:</w:t>
            </w:r>
          </w:p>
          <w:p w14:paraId="79185096" w14:textId="77777777" w:rsidR="00BD49D4" w:rsidRDefault="00BD49D4" w:rsidP="004840E0">
            <w:pPr>
              <w:autoSpaceDE w:val="0"/>
              <w:autoSpaceDN w:val="0"/>
              <w:adjustRightInd w:val="0"/>
              <w:jc w:val="left"/>
              <w:rPr>
                <w:rFonts w:eastAsia="Calibri" w:cs="Arial"/>
              </w:rPr>
            </w:pPr>
          </w:p>
          <w:p w14:paraId="071C0C47" w14:textId="55535608" w:rsidR="0089322C" w:rsidRPr="006032FC" w:rsidRDefault="0089322C" w:rsidP="004840E0">
            <w:pPr>
              <w:autoSpaceDE w:val="0"/>
              <w:autoSpaceDN w:val="0"/>
              <w:adjustRightInd w:val="0"/>
              <w:jc w:val="left"/>
              <w:rPr>
                <w:rFonts w:eastAsia="Calibri" w:cs="Arial"/>
              </w:rPr>
            </w:pPr>
          </w:p>
        </w:tc>
      </w:tr>
      <w:tr w:rsidR="007C6F89" w:rsidRPr="006032FC" w14:paraId="5A5BF7D3" w14:textId="77777777" w:rsidTr="00887657">
        <w:trPr>
          <w:cantSplit/>
        </w:trPr>
        <w:tc>
          <w:tcPr>
            <w:tcW w:w="990" w:type="dxa"/>
            <w:vMerge/>
          </w:tcPr>
          <w:p w14:paraId="68AA7A14" w14:textId="77777777" w:rsidR="007C6F89" w:rsidRPr="006032FC" w:rsidRDefault="007C6F89" w:rsidP="004840E0">
            <w:pPr>
              <w:jc w:val="left"/>
              <w:rPr>
                <w:rFonts w:eastAsiaTheme="minorHAnsi" w:cs="Arial"/>
                <w:color w:val="auto"/>
              </w:rPr>
            </w:pPr>
          </w:p>
        </w:tc>
        <w:tc>
          <w:tcPr>
            <w:tcW w:w="12780" w:type="dxa"/>
            <w:gridSpan w:val="2"/>
          </w:tcPr>
          <w:p w14:paraId="6F1A2DCD" w14:textId="4D5B6A5C" w:rsidR="007C6F89" w:rsidRPr="007168DB" w:rsidRDefault="00F02FE8" w:rsidP="007168DB">
            <w:pPr>
              <w:jc w:val="left"/>
              <w:rPr>
                <w:rFonts w:eastAsiaTheme="minorHAnsi" w:cs="Arial"/>
                <w:color w:val="auto"/>
              </w:rPr>
            </w:pPr>
            <w:r w:rsidRPr="00B84F7D">
              <w:rPr>
                <w:rFonts w:eastAsiaTheme="minorHAnsi" w:cs="Arial"/>
                <w:color w:val="auto"/>
              </w:rPr>
              <w:t>d)</w:t>
            </w:r>
            <w:r w:rsidRPr="00B84F7D">
              <w:rPr>
                <w:rFonts w:eastAsiaTheme="minorHAnsi" w:cs="Arial"/>
                <w:color w:val="auto"/>
              </w:rPr>
              <w:tab/>
              <w:t>Instruction on banking, checking, debt, and general f</w:t>
            </w:r>
            <w:r>
              <w:rPr>
                <w:rFonts w:eastAsiaTheme="minorHAnsi" w:cs="Arial"/>
                <w:color w:val="auto"/>
              </w:rPr>
              <w:t xml:space="preserve">inancial capability knowledge; </w:t>
            </w:r>
          </w:p>
        </w:tc>
      </w:tr>
      <w:tr w:rsidR="00BD49D4" w:rsidRPr="006032FC" w14:paraId="06C5880F" w14:textId="77777777" w:rsidTr="00887657">
        <w:trPr>
          <w:cantSplit/>
        </w:trPr>
        <w:tc>
          <w:tcPr>
            <w:tcW w:w="990" w:type="dxa"/>
            <w:vMerge/>
          </w:tcPr>
          <w:p w14:paraId="4D03F56F" w14:textId="77777777" w:rsidR="00BD49D4" w:rsidRPr="006032FC" w:rsidRDefault="00BD49D4" w:rsidP="004840E0">
            <w:pPr>
              <w:jc w:val="left"/>
              <w:rPr>
                <w:rFonts w:eastAsiaTheme="minorHAnsi" w:cs="Arial"/>
                <w:color w:val="auto"/>
              </w:rPr>
            </w:pPr>
          </w:p>
        </w:tc>
        <w:tc>
          <w:tcPr>
            <w:tcW w:w="12780" w:type="dxa"/>
            <w:gridSpan w:val="2"/>
          </w:tcPr>
          <w:p w14:paraId="41386091" w14:textId="2F34AF85" w:rsidR="00BD49D4" w:rsidRPr="006032FC" w:rsidRDefault="00BD49D4" w:rsidP="00DF383F">
            <w:pPr>
              <w:autoSpaceDE w:val="0"/>
              <w:autoSpaceDN w:val="0"/>
              <w:adjustRightInd w:val="0"/>
              <w:jc w:val="left"/>
              <w:rPr>
                <w:rFonts w:eastAsia="Calibri" w:cs="Arial"/>
              </w:rPr>
            </w:pPr>
            <w:r w:rsidRPr="006032FC">
              <w:rPr>
                <w:rFonts w:eastAsia="Calibri" w:cs="Arial"/>
              </w:rPr>
              <w:t>Bidder’s Response</w:t>
            </w:r>
            <w:r>
              <w:rPr>
                <w:rFonts w:eastAsia="Calibri" w:cs="Arial"/>
              </w:rPr>
              <w:t xml:space="preserve"> d)</w:t>
            </w:r>
            <w:r w:rsidRPr="006032FC">
              <w:rPr>
                <w:rFonts w:eastAsia="Calibri" w:cs="Arial"/>
              </w:rPr>
              <w:t>:</w:t>
            </w:r>
          </w:p>
          <w:p w14:paraId="720B834F" w14:textId="77777777" w:rsidR="00BD49D4" w:rsidRDefault="00BD49D4" w:rsidP="004840E0">
            <w:pPr>
              <w:autoSpaceDE w:val="0"/>
              <w:autoSpaceDN w:val="0"/>
              <w:adjustRightInd w:val="0"/>
              <w:jc w:val="left"/>
              <w:rPr>
                <w:rFonts w:eastAsia="Calibri" w:cs="Arial"/>
              </w:rPr>
            </w:pPr>
          </w:p>
          <w:p w14:paraId="2BEB8E79" w14:textId="34D888F9" w:rsidR="0089322C" w:rsidRPr="006032FC" w:rsidRDefault="0089322C" w:rsidP="004840E0">
            <w:pPr>
              <w:autoSpaceDE w:val="0"/>
              <w:autoSpaceDN w:val="0"/>
              <w:adjustRightInd w:val="0"/>
              <w:jc w:val="left"/>
              <w:rPr>
                <w:rFonts w:eastAsia="Calibri" w:cs="Arial"/>
              </w:rPr>
            </w:pPr>
          </w:p>
        </w:tc>
      </w:tr>
      <w:tr w:rsidR="007C6F89" w:rsidRPr="006032FC" w14:paraId="6022921A" w14:textId="77777777" w:rsidTr="00887657">
        <w:trPr>
          <w:cantSplit/>
        </w:trPr>
        <w:tc>
          <w:tcPr>
            <w:tcW w:w="990" w:type="dxa"/>
            <w:vMerge/>
          </w:tcPr>
          <w:p w14:paraId="64B1EE9D" w14:textId="77777777" w:rsidR="007C6F89" w:rsidRPr="006032FC" w:rsidRDefault="007C6F89" w:rsidP="004840E0">
            <w:pPr>
              <w:jc w:val="left"/>
              <w:rPr>
                <w:rFonts w:eastAsiaTheme="minorHAnsi" w:cs="Arial"/>
                <w:color w:val="auto"/>
              </w:rPr>
            </w:pPr>
          </w:p>
        </w:tc>
        <w:tc>
          <w:tcPr>
            <w:tcW w:w="12780" w:type="dxa"/>
            <w:gridSpan w:val="2"/>
          </w:tcPr>
          <w:p w14:paraId="191BF213" w14:textId="06DB48C4" w:rsidR="007C6F89" w:rsidRPr="007168DB" w:rsidRDefault="00F02FE8" w:rsidP="007168DB">
            <w:pPr>
              <w:jc w:val="left"/>
              <w:rPr>
                <w:rFonts w:eastAsiaTheme="minorHAnsi" w:cs="Arial"/>
                <w:color w:val="auto"/>
              </w:rPr>
            </w:pPr>
            <w:r>
              <w:rPr>
                <w:rFonts w:eastAsiaTheme="minorHAnsi" w:cs="Arial"/>
                <w:color w:val="auto"/>
              </w:rPr>
              <w:t>e)</w:t>
            </w:r>
            <w:r>
              <w:rPr>
                <w:rFonts w:eastAsiaTheme="minorHAnsi" w:cs="Arial"/>
                <w:color w:val="auto"/>
              </w:rPr>
              <w:tab/>
              <w:t>Housing;</w:t>
            </w:r>
          </w:p>
        </w:tc>
      </w:tr>
      <w:tr w:rsidR="00BD49D4" w:rsidRPr="006032FC" w14:paraId="4FAB28A8" w14:textId="77777777" w:rsidTr="00887657">
        <w:trPr>
          <w:cantSplit/>
        </w:trPr>
        <w:tc>
          <w:tcPr>
            <w:tcW w:w="990" w:type="dxa"/>
            <w:vMerge/>
          </w:tcPr>
          <w:p w14:paraId="533E9F7A" w14:textId="77777777" w:rsidR="00BD49D4" w:rsidRPr="006032FC" w:rsidRDefault="00BD49D4" w:rsidP="004840E0">
            <w:pPr>
              <w:jc w:val="left"/>
              <w:rPr>
                <w:rFonts w:eastAsiaTheme="minorHAnsi" w:cs="Arial"/>
                <w:color w:val="auto"/>
              </w:rPr>
            </w:pPr>
          </w:p>
        </w:tc>
        <w:tc>
          <w:tcPr>
            <w:tcW w:w="12780" w:type="dxa"/>
            <w:gridSpan w:val="2"/>
          </w:tcPr>
          <w:p w14:paraId="2ADD77BD" w14:textId="133E57B6" w:rsidR="00BD49D4" w:rsidRPr="006032FC" w:rsidRDefault="00BD49D4" w:rsidP="00DF383F">
            <w:pPr>
              <w:autoSpaceDE w:val="0"/>
              <w:autoSpaceDN w:val="0"/>
              <w:adjustRightInd w:val="0"/>
              <w:jc w:val="left"/>
              <w:rPr>
                <w:rFonts w:eastAsia="Calibri" w:cs="Arial"/>
              </w:rPr>
            </w:pPr>
            <w:r w:rsidRPr="006032FC">
              <w:rPr>
                <w:rFonts w:eastAsia="Calibri" w:cs="Arial"/>
              </w:rPr>
              <w:t>Bidder’s Response</w:t>
            </w:r>
            <w:r>
              <w:rPr>
                <w:rFonts w:eastAsia="Calibri" w:cs="Arial"/>
              </w:rPr>
              <w:t xml:space="preserve"> e)</w:t>
            </w:r>
            <w:r w:rsidRPr="006032FC">
              <w:rPr>
                <w:rFonts w:eastAsia="Calibri" w:cs="Arial"/>
              </w:rPr>
              <w:t>:</w:t>
            </w:r>
          </w:p>
          <w:p w14:paraId="679DCC90" w14:textId="77777777" w:rsidR="00BD49D4" w:rsidRDefault="00BD49D4" w:rsidP="004840E0">
            <w:pPr>
              <w:autoSpaceDE w:val="0"/>
              <w:autoSpaceDN w:val="0"/>
              <w:adjustRightInd w:val="0"/>
              <w:jc w:val="left"/>
              <w:rPr>
                <w:rFonts w:eastAsia="Calibri" w:cs="Arial"/>
              </w:rPr>
            </w:pPr>
          </w:p>
          <w:p w14:paraId="2478F712" w14:textId="3EB95926" w:rsidR="0089322C" w:rsidRPr="006032FC" w:rsidRDefault="0089322C" w:rsidP="004840E0">
            <w:pPr>
              <w:autoSpaceDE w:val="0"/>
              <w:autoSpaceDN w:val="0"/>
              <w:adjustRightInd w:val="0"/>
              <w:jc w:val="left"/>
              <w:rPr>
                <w:rFonts w:eastAsia="Calibri" w:cs="Arial"/>
              </w:rPr>
            </w:pPr>
          </w:p>
        </w:tc>
      </w:tr>
      <w:tr w:rsidR="007C6F89" w:rsidRPr="006032FC" w14:paraId="42326E83" w14:textId="77777777" w:rsidTr="00887657">
        <w:trPr>
          <w:cantSplit/>
        </w:trPr>
        <w:tc>
          <w:tcPr>
            <w:tcW w:w="990" w:type="dxa"/>
            <w:vMerge/>
          </w:tcPr>
          <w:p w14:paraId="78705637" w14:textId="77777777" w:rsidR="007C6F89" w:rsidRPr="006032FC" w:rsidRDefault="007C6F89" w:rsidP="004840E0">
            <w:pPr>
              <w:jc w:val="left"/>
              <w:rPr>
                <w:rFonts w:eastAsiaTheme="minorHAnsi" w:cs="Arial"/>
                <w:color w:val="auto"/>
              </w:rPr>
            </w:pPr>
          </w:p>
        </w:tc>
        <w:tc>
          <w:tcPr>
            <w:tcW w:w="12780" w:type="dxa"/>
            <w:gridSpan w:val="2"/>
          </w:tcPr>
          <w:p w14:paraId="08A878E4" w14:textId="14E10A24" w:rsidR="007C6F89" w:rsidRPr="007168DB" w:rsidRDefault="00F02FE8" w:rsidP="007168DB">
            <w:pPr>
              <w:jc w:val="left"/>
              <w:rPr>
                <w:rFonts w:eastAsiaTheme="minorHAnsi" w:cs="Arial"/>
                <w:color w:val="auto"/>
              </w:rPr>
            </w:pPr>
            <w:r w:rsidRPr="00B84F7D">
              <w:rPr>
                <w:rFonts w:eastAsiaTheme="minorHAnsi" w:cs="Arial"/>
                <w:color w:val="auto"/>
              </w:rPr>
              <w:t>f)</w:t>
            </w:r>
            <w:r w:rsidRPr="00B84F7D">
              <w:rPr>
                <w:rFonts w:eastAsiaTheme="minorHAnsi" w:cs="Arial"/>
                <w:color w:val="auto"/>
              </w:rPr>
              <w:tab/>
              <w:t>Contact information for r</w:t>
            </w:r>
            <w:r>
              <w:rPr>
                <w:rFonts w:eastAsiaTheme="minorHAnsi" w:cs="Arial"/>
                <w:color w:val="auto"/>
              </w:rPr>
              <w:t>elatives and supportive adults;</w:t>
            </w:r>
          </w:p>
        </w:tc>
      </w:tr>
      <w:tr w:rsidR="00BD49D4" w:rsidRPr="006032FC" w14:paraId="5F755400" w14:textId="77777777" w:rsidTr="00887657">
        <w:trPr>
          <w:cantSplit/>
        </w:trPr>
        <w:tc>
          <w:tcPr>
            <w:tcW w:w="990" w:type="dxa"/>
            <w:vMerge/>
          </w:tcPr>
          <w:p w14:paraId="683190FD" w14:textId="77777777" w:rsidR="00BD49D4" w:rsidRPr="006032FC" w:rsidRDefault="00BD49D4" w:rsidP="004840E0">
            <w:pPr>
              <w:jc w:val="left"/>
              <w:rPr>
                <w:rFonts w:eastAsiaTheme="minorHAnsi" w:cs="Arial"/>
                <w:color w:val="auto"/>
              </w:rPr>
            </w:pPr>
          </w:p>
        </w:tc>
        <w:tc>
          <w:tcPr>
            <w:tcW w:w="12780" w:type="dxa"/>
            <w:gridSpan w:val="2"/>
          </w:tcPr>
          <w:p w14:paraId="0D475811" w14:textId="59B7A527" w:rsidR="00BD49D4" w:rsidRPr="006032FC" w:rsidRDefault="00BD49D4" w:rsidP="00DF383F">
            <w:pPr>
              <w:autoSpaceDE w:val="0"/>
              <w:autoSpaceDN w:val="0"/>
              <w:adjustRightInd w:val="0"/>
              <w:jc w:val="left"/>
              <w:rPr>
                <w:rFonts w:eastAsia="Calibri" w:cs="Arial"/>
              </w:rPr>
            </w:pPr>
            <w:r w:rsidRPr="006032FC">
              <w:rPr>
                <w:rFonts w:eastAsia="Calibri" w:cs="Arial"/>
              </w:rPr>
              <w:t>Bidder’s Response</w:t>
            </w:r>
            <w:r>
              <w:rPr>
                <w:rFonts w:eastAsia="Calibri" w:cs="Arial"/>
              </w:rPr>
              <w:t xml:space="preserve"> f)</w:t>
            </w:r>
            <w:r w:rsidRPr="006032FC">
              <w:rPr>
                <w:rFonts w:eastAsia="Calibri" w:cs="Arial"/>
              </w:rPr>
              <w:t>:</w:t>
            </w:r>
          </w:p>
          <w:p w14:paraId="2207E4BB" w14:textId="77777777" w:rsidR="00BD49D4" w:rsidRDefault="00BD49D4" w:rsidP="004840E0">
            <w:pPr>
              <w:autoSpaceDE w:val="0"/>
              <w:autoSpaceDN w:val="0"/>
              <w:adjustRightInd w:val="0"/>
              <w:jc w:val="left"/>
              <w:rPr>
                <w:rFonts w:eastAsia="Calibri" w:cs="Arial"/>
              </w:rPr>
            </w:pPr>
          </w:p>
          <w:p w14:paraId="50942C53" w14:textId="2BBD8E46" w:rsidR="0089322C" w:rsidRPr="006032FC" w:rsidRDefault="0089322C" w:rsidP="004840E0">
            <w:pPr>
              <w:autoSpaceDE w:val="0"/>
              <w:autoSpaceDN w:val="0"/>
              <w:adjustRightInd w:val="0"/>
              <w:jc w:val="left"/>
              <w:rPr>
                <w:rFonts w:eastAsia="Calibri" w:cs="Arial"/>
              </w:rPr>
            </w:pPr>
          </w:p>
        </w:tc>
      </w:tr>
      <w:tr w:rsidR="007C6F89" w:rsidRPr="006032FC" w14:paraId="1E4D3293" w14:textId="77777777" w:rsidTr="00887657">
        <w:trPr>
          <w:cantSplit/>
        </w:trPr>
        <w:tc>
          <w:tcPr>
            <w:tcW w:w="990" w:type="dxa"/>
            <w:vMerge/>
          </w:tcPr>
          <w:p w14:paraId="08849D30" w14:textId="77777777" w:rsidR="007C6F89" w:rsidRPr="006032FC" w:rsidRDefault="007C6F89" w:rsidP="004840E0">
            <w:pPr>
              <w:jc w:val="left"/>
              <w:rPr>
                <w:rFonts w:eastAsiaTheme="minorHAnsi" w:cs="Arial"/>
                <w:color w:val="auto"/>
              </w:rPr>
            </w:pPr>
          </w:p>
        </w:tc>
        <w:tc>
          <w:tcPr>
            <w:tcW w:w="12780" w:type="dxa"/>
            <w:gridSpan w:val="2"/>
          </w:tcPr>
          <w:p w14:paraId="628EE0A6" w14:textId="556DBCA4" w:rsidR="007C6F89" w:rsidRPr="007168DB" w:rsidRDefault="00F02FE8" w:rsidP="007168DB">
            <w:pPr>
              <w:jc w:val="left"/>
              <w:rPr>
                <w:rFonts w:eastAsiaTheme="minorHAnsi" w:cs="Arial"/>
                <w:color w:val="auto"/>
              </w:rPr>
            </w:pPr>
            <w:r w:rsidRPr="00B84F7D">
              <w:rPr>
                <w:rFonts w:eastAsiaTheme="minorHAnsi" w:cs="Arial"/>
                <w:color w:val="auto"/>
              </w:rPr>
              <w:t>g)</w:t>
            </w:r>
            <w:r>
              <w:rPr>
                <w:rFonts w:eastAsiaTheme="minorHAnsi" w:cs="Arial"/>
                <w:color w:val="auto"/>
              </w:rPr>
              <w:tab/>
              <w:t>Physical and mental health;</w:t>
            </w:r>
          </w:p>
        </w:tc>
      </w:tr>
      <w:tr w:rsidR="00BD49D4" w:rsidRPr="006032FC" w14:paraId="29A98607" w14:textId="77777777" w:rsidTr="00887657">
        <w:trPr>
          <w:cantSplit/>
        </w:trPr>
        <w:tc>
          <w:tcPr>
            <w:tcW w:w="990" w:type="dxa"/>
            <w:vMerge/>
          </w:tcPr>
          <w:p w14:paraId="1579F254" w14:textId="77777777" w:rsidR="00BD49D4" w:rsidRPr="006032FC" w:rsidRDefault="00BD49D4" w:rsidP="004840E0">
            <w:pPr>
              <w:jc w:val="left"/>
              <w:rPr>
                <w:rFonts w:eastAsiaTheme="minorHAnsi" w:cs="Arial"/>
                <w:color w:val="auto"/>
              </w:rPr>
            </w:pPr>
          </w:p>
        </w:tc>
        <w:tc>
          <w:tcPr>
            <w:tcW w:w="12780" w:type="dxa"/>
            <w:gridSpan w:val="2"/>
          </w:tcPr>
          <w:p w14:paraId="050A45D1" w14:textId="7547A04F" w:rsidR="00BD49D4" w:rsidRPr="006032FC" w:rsidRDefault="00BD49D4" w:rsidP="00DF383F">
            <w:pPr>
              <w:autoSpaceDE w:val="0"/>
              <w:autoSpaceDN w:val="0"/>
              <w:adjustRightInd w:val="0"/>
              <w:jc w:val="left"/>
              <w:rPr>
                <w:rFonts w:eastAsia="Calibri" w:cs="Arial"/>
              </w:rPr>
            </w:pPr>
            <w:r w:rsidRPr="006032FC">
              <w:rPr>
                <w:rFonts w:eastAsia="Calibri" w:cs="Arial"/>
              </w:rPr>
              <w:t>Bidder’s Response</w:t>
            </w:r>
            <w:r>
              <w:rPr>
                <w:rFonts w:eastAsia="Calibri" w:cs="Arial"/>
              </w:rPr>
              <w:t xml:space="preserve"> g)</w:t>
            </w:r>
            <w:r w:rsidRPr="006032FC">
              <w:rPr>
                <w:rFonts w:eastAsia="Calibri" w:cs="Arial"/>
              </w:rPr>
              <w:t>:</w:t>
            </w:r>
          </w:p>
          <w:p w14:paraId="2C59A184" w14:textId="77777777" w:rsidR="00BD49D4" w:rsidRDefault="00BD49D4" w:rsidP="004840E0">
            <w:pPr>
              <w:autoSpaceDE w:val="0"/>
              <w:autoSpaceDN w:val="0"/>
              <w:adjustRightInd w:val="0"/>
              <w:jc w:val="left"/>
              <w:rPr>
                <w:rFonts w:eastAsia="Calibri" w:cs="Arial"/>
              </w:rPr>
            </w:pPr>
          </w:p>
          <w:p w14:paraId="0252483A" w14:textId="23DE907C" w:rsidR="0089322C" w:rsidRPr="006032FC" w:rsidRDefault="0089322C" w:rsidP="004840E0">
            <w:pPr>
              <w:autoSpaceDE w:val="0"/>
              <w:autoSpaceDN w:val="0"/>
              <w:adjustRightInd w:val="0"/>
              <w:jc w:val="left"/>
              <w:rPr>
                <w:rFonts w:eastAsia="Calibri" w:cs="Arial"/>
              </w:rPr>
            </w:pPr>
          </w:p>
        </w:tc>
      </w:tr>
      <w:tr w:rsidR="007C6F89" w:rsidRPr="006032FC" w14:paraId="4F904BE2" w14:textId="77777777" w:rsidTr="00887657">
        <w:trPr>
          <w:cantSplit/>
        </w:trPr>
        <w:tc>
          <w:tcPr>
            <w:tcW w:w="990" w:type="dxa"/>
            <w:vMerge/>
          </w:tcPr>
          <w:p w14:paraId="19BF67A1" w14:textId="77777777" w:rsidR="007C6F89" w:rsidRPr="006032FC" w:rsidRDefault="007C6F89" w:rsidP="004840E0">
            <w:pPr>
              <w:jc w:val="left"/>
              <w:rPr>
                <w:rFonts w:eastAsiaTheme="minorHAnsi" w:cs="Arial"/>
                <w:color w:val="auto"/>
              </w:rPr>
            </w:pPr>
          </w:p>
        </w:tc>
        <w:tc>
          <w:tcPr>
            <w:tcW w:w="12780" w:type="dxa"/>
            <w:gridSpan w:val="2"/>
          </w:tcPr>
          <w:p w14:paraId="5EF747F4" w14:textId="3692D7BF" w:rsidR="007C6F89" w:rsidRPr="006032FC" w:rsidRDefault="00F02FE8" w:rsidP="00DF383F">
            <w:pPr>
              <w:autoSpaceDE w:val="0"/>
              <w:autoSpaceDN w:val="0"/>
              <w:adjustRightInd w:val="0"/>
              <w:jc w:val="left"/>
              <w:rPr>
                <w:rFonts w:eastAsia="Calibri" w:cs="Arial"/>
              </w:rPr>
            </w:pPr>
            <w:r w:rsidRPr="00B84F7D">
              <w:rPr>
                <w:rFonts w:eastAsiaTheme="minorHAnsi" w:cs="Arial"/>
                <w:color w:val="auto"/>
              </w:rPr>
              <w:t>h)</w:t>
            </w:r>
            <w:r w:rsidRPr="00B84F7D">
              <w:rPr>
                <w:rFonts w:eastAsiaTheme="minorHAnsi" w:cs="Arial"/>
                <w:color w:val="auto"/>
              </w:rPr>
              <w:tab/>
              <w:t>Opportunities to visit colleges, explore certificate or trade programs, and complete the FAFSA.</w:t>
            </w:r>
          </w:p>
        </w:tc>
      </w:tr>
      <w:tr w:rsidR="00BD49D4" w:rsidRPr="006032FC" w14:paraId="001B2D80" w14:textId="77777777" w:rsidTr="00887657">
        <w:trPr>
          <w:cantSplit/>
        </w:trPr>
        <w:tc>
          <w:tcPr>
            <w:tcW w:w="990" w:type="dxa"/>
            <w:vMerge/>
          </w:tcPr>
          <w:p w14:paraId="210B89B2" w14:textId="77777777" w:rsidR="00BD49D4" w:rsidRPr="006032FC" w:rsidRDefault="00BD49D4" w:rsidP="007A1659">
            <w:pPr>
              <w:jc w:val="left"/>
              <w:rPr>
                <w:rFonts w:eastAsiaTheme="minorHAnsi" w:cs="Arial"/>
                <w:color w:val="auto"/>
              </w:rPr>
            </w:pPr>
          </w:p>
        </w:tc>
        <w:tc>
          <w:tcPr>
            <w:tcW w:w="12780" w:type="dxa"/>
            <w:gridSpan w:val="2"/>
          </w:tcPr>
          <w:p w14:paraId="6AC7AE77" w14:textId="734EE046" w:rsidR="00BD49D4" w:rsidRPr="006032FC" w:rsidRDefault="00BD49D4" w:rsidP="007A1659">
            <w:pPr>
              <w:autoSpaceDE w:val="0"/>
              <w:autoSpaceDN w:val="0"/>
              <w:adjustRightInd w:val="0"/>
              <w:jc w:val="left"/>
              <w:rPr>
                <w:rFonts w:eastAsia="Calibri" w:cs="Arial"/>
              </w:rPr>
            </w:pPr>
            <w:r w:rsidRPr="006032FC">
              <w:rPr>
                <w:rFonts w:eastAsia="Calibri" w:cs="Arial"/>
              </w:rPr>
              <w:t>Bidder’s Response</w:t>
            </w:r>
            <w:r>
              <w:rPr>
                <w:rFonts w:eastAsia="Calibri" w:cs="Arial"/>
              </w:rPr>
              <w:t xml:space="preserve"> h)</w:t>
            </w:r>
            <w:r w:rsidRPr="006032FC">
              <w:rPr>
                <w:rFonts w:eastAsia="Calibri" w:cs="Arial"/>
              </w:rPr>
              <w:t>:</w:t>
            </w:r>
          </w:p>
          <w:p w14:paraId="68C3DEF6" w14:textId="77777777" w:rsidR="00BD49D4" w:rsidRDefault="00BD49D4" w:rsidP="00DF383F">
            <w:pPr>
              <w:autoSpaceDE w:val="0"/>
              <w:autoSpaceDN w:val="0"/>
              <w:adjustRightInd w:val="0"/>
              <w:jc w:val="left"/>
              <w:rPr>
                <w:rFonts w:eastAsia="Calibri" w:cs="Arial"/>
              </w:rPr>
            </w:pPr>
          </w:p>
          <w:p w14:paraId="52AE3459" w14:textId="05960ED6" w:rsidR="0089322C" w:rsidRPr="006032FC" w:rsidRDefault="0089322C" w:rsidP="00DF383F">
            <w:pPr>
              <w:autoSpaceDE w:val="0"/>
              <w:autoSpaceDN w:val="0"/>
              <w:adjustRightInd w:val="0"/>
              <w:jc w:val="left"/>
              <w:rPr>
                <w:rFonts w:eastAsia="Calibri" w:cs="Arial"/>
              </w:rPr>
            </w:pPr>
          </w:p>
        </w:tc>
      </w:tr>
      <w:tr w:rsidR="00A675A3" w:rsidRPr="006032FC" w14:paraId="43A14611" w14:textId="77777777" w:rsidTr="00887657">
        <w:trPr>
          <w:cantSplit/>
        </w:trPr>
        <w:tc>
          <w:tcPr>
            <w:tcW w:w="990" w:type="dxa"/>
            <w:vMerge w:val="restart"/>
          </w:tcPr>
          <w:p w14:paraId="7D7FDD3D" w14:textId="5FCC61AB" w:rsidR="00A675A3" w:rsidRPr="006032FC" w:rsidRDefault="00531FCF" w:rsidP="004840E0">
            <w:pPr>
              <w:jc w:val="left"/>
              <w:rPr>
                <w:rFonts w:eastAsiaTheme="minorHAnsi" w:cs="Arial"/>
                <w:color w:val="auto"/>
              </w:rPr>
            </w:pPr>
            <w:r>
              <w:rPr>
                <w:rFonts w:eastAsiaTheme="minorHAnsi" w:cs="Arial"/>
                <w:color w:val="auto"/>
              </w:rPr>
              <w:t>YTH- 2</w:t>
            </w:r>
          </w:p>
        </w:tc>
        <w:tc>
          <w:tcPr>
            <w:tcW w:w="11610" w:type="dxa"/>
          </w:tcPr>
          <w:p w14:paraId="2D577036" w14:textId="75A6B65E" w:rsidR="00A675A3" w:rsidRPr="006032FC" w:rsidRDefault="00A675A3" w:rsidP="007E54DB">
            <w:pPr>
              <w:jc w:val="left"/>
              <w:rPr>
                <w:rFonts w:eastAsiaTheme="minorHAnsi" w:cs="Arial"/>
                <w:color w:val="auto"/>
              </w:rPr>
            </w:pPr>
            <w:r w:rsidRPr="00B84F7D">
              <w:rPr>
                <w:rFonts w:eastAsiaTheme="minorHAnsi" w:cs="Arial"/>
                <w:color w:val="auto"/>
              </w:rPr>
              <w:t>The bidder should describe a plan of how it will administer and report on the National Youth in Transition Data (NYTD) Survey.</w:t>
            </w:r>
          </w:p>
        </w:tc>
        <w:tc>
          <w:tcPr>
            <w:tcW w:w="1170" w:type="dxa"/>
          </w:tcPr>
          <w:p w14:paraId="0E78959F" w14:textId="4F8FC32F" w:rsidR="00A675A3" w:rsidRPr="006032FC" w:rsidRDefault="007C6F89" w:rsidP="000108A0">
            <w:pPr>
              <w:jc w:val="left"/>
              <w:rPr>
                <w:rFonts w:eastAsiaTheme="minorHAnsi" w:cs="Arial"/>
                <w:color w:val="auto"/>
              </w:rPr>
            </w:pPr>
            <w:r w:rsidRPr="006032FC">
              <w:rPr>
                <w:rFonts w:cs="Arial"/>
                <w:color w:val="auto"/>
                <w:sz w:val="16"/>
              </w:rPr>
              <w:br/>
              <w:t>Comply</w:t>
            </w:r>
          </w:p>
        </w:tc>
      </w:tr>
      <w:tr w:rsidR="004840E0" w:rsidRPr="006032FC" w14:paraId="20BBE1B1" w14:textId="77777777" w:rsidTr="00887657">
        <w:trPr>
          <w:cantSplit/>
        </w:trPr>
        <w:tc>
          <w:tcPr>
            <w:tcW w:w="990" w:type="dxa"/>
            <w:vMerge/>
          </w:tcPr>
          <w:p w14:paraId="1D09CED9" w14:textId="77777777" w:rsidR="004840E0" w:rsidRPr="006032FC" w:rsidRDefault="004840E0" w:rsidP="004840E0">
            <w:pPr>
              <w:jc w:val="left"/>
              <w:rPr>
                <w:rFonts w:eastAsiaTheme="minorHAnsi" w:cs="Arial"/>
                <w:color w:val="auto"/>
              </w:rPr>
            </w:pPr>
          </w:p>
        </w:tc>
        <w:tc>
          <w:tcPr>
            <w:tcW w:w="12780" w:type="dxa"/>
            <w:gridSpan w:val="2"/>
          </w:tcPr>
          <w:p w14:paraId="1C51180D" w14:textId="77777777" w:rsidR="004840E0" w:rsidRPr="006032FC" w:rsidRDefault="004840E0" w:rsidP="004840E0">
            <w:pPr>
              <w:autoSpaceDE w:val="0"/>
              <w:autoSpaceDN w:val="0"/>
              <w:adjustRightInd w:val="0"/>
              <w:jc w:val="left"/>
              <w:rPr>
                <w:rFonts w:eastAsia="Calibri" w:cs="Arial"/>
              </w:rPr>
            </w:pPr>
            <w:r w:rsidRPr="006032FC">
              <w:rPr>
                <w:rFonts w:eastAsia="Calibri" w:cs="Arial"/>
              </w:rPr>
              <w:t>Bidder’s Response:</w:t>
            </w:r>
          </w:p>
          <w:p w14:paraId="0ADEF1CE" w14:textId="77777777" w:rsidR="004840E0" w:rsidRDefault="004840E0" w:rsidP="004840E0">
            <w:pPr>
              <w:autoSpaceDE w:val="0"/>
              <w:autoSpaceDN w:val="0"/>
              <w:adjustRightInd w:val="0"/>
              <w:jc w:val="left"/>
              <w:rPr>
                <w:rFonts w:eastAsia="Calibri" w:cs="Arial"/>
              </w:rPr>
            </w:pPr>
          </w:p>
          <w:p w14:paraId="6E146D8E" w14:textId="09BF4C4E" w:rsidR="006E4C00" w:rsidRPr="006032FC" w:rsidRDefault="006E4C00" w:rsidP="004840E0">
            <w:pPr>
              <w:autoSpaceDE w:val="0"/>
              <w:autoSpaceDN w:val="0"/>
              <w:adjustRightInd w:val="0"/>
              <w:jc w:val="left"/>
              <w:rPr>
                <w:rFonts w:eastAsia="Calibri" w:cs="Arial"/>
              </w:rPr>
            </w:pPr>
          </w:p>
        </w:tc>
      </w:tr>
    </w:tbl>
    <w:p w14:paraId="323E823E" w14:textId="77777777" w:rsidR="004840E0" w:rsidRPr="006032FC" w:rsidRDefault="004840E0">
      <w:pPr>
        <w:rPr>
          <w:rFonts w:cs="Arial"/>
        </w:rPr>
      </w:pPr>
    </w:p>
    <w:tbl>
      <w:tblPr>
        <w:tblStyle w:val="TableGrid7"/>
        <w:tblW w:w="13770" w:type="dxa"/>
        <w:tblInd w:w="-185" w:type="dxa"/>
        <w:tblLayout w:type="fixed"/>
        <w:tblLook w:val="04A0" w:firstRow="1" w:lastRow="0" w:firstColumn="1" w:lastColumn="0" w:noHBand="0" w:noVBand="1"/>
      </w:tblPr>
      <w:tblGrid>
        <w:gridCol w:w="990"/>
        <w:gridCol w:w="11610"/>
        <w:gridCol w:w="1170"/>
      </w:tblGrid>
      <w:tr w:rsidR="00A675A3" w:rsidRPr="006032FC" w14:paraId="384ED75C" w14:textId="77777777" w:rsidTr="00887657">
        <w:trPr>
          <w:cantSplit/>
          <w:tblHeader/>
        </w:trPr>
        <w:tc>
          <w:tcPr>
            <w:tcW w:w="990" w:type="dxa"/>
            <w:vAlign w:val="center"/>
          </w:tcPr>
          <w:p w14:paraId="23176243" w14:textId="77777777" w:rsidR="00A675A3" w:rsidRPr="006032FC" w:rsidRDefault="00A675A3" w:rsidP="004840E0">
            <w:pPr>
              <w:autoSpaceDE w:val="0"/>
              <w:autoSpaceDN w:val="0"/>
              <w:adjustRightInd w:val="0"/>
              <w:jc w:val="left"/>
              <w:rPr>
                <w:rFonts w:eastAsia="Calibri" w:cs="Arial"/>
              </w:rPr>
            </w:pPr>
            <w:proofErr w:type="spellStart"/>
            <w:r w:rsidRPr="006032FC">
              <w:rPr>
                <w:rFonts w:cs="Arial"/>
                <w:b/>
                <w:color w:val="auto"/>
              </w:rPr>
              <w:t>Req</w:t>
            </w:r>
            <w:proofErr w:type="spellEnd"/>
            <w:r w:rsidRPr="006032FC">
              <w:rPr>
                <w:rFonts w:cs="Arial"/>
                <w:b/>
                <w:color w:val="auto"/>
              </w:rPr>
              <w:t xml:space="preserve"> #</w:t>
            </w:r>
          </w:p>
        </w:tc>
        <w:tc>
          <w:tcPr>
            <w:tcW w:w="11610" w:type="dxa"/>
            <w:vAlign w:val="center"/>
          </w:tcPr>
          <w:p w14:paraId="532160BB" w14:textId="77777777" w:rsidR="00A675A3" w:rsidRPr="006032FC" w:rsidRDefault="00A675A3" w:rsidP="004840E0">
            <w:pPr>
              <w:autoSpaceDE w:val="0"/>
              <w:autoSpaceDN w:val="0"/>
              <w:adjustRightInd w:val="0"/>
              <w:jc w:val="left"/>
              <w:rPr>
                <w:rFonts w:eastAsia="Calibri" w:cs="Arial"/>
              </w:rPr>
            </w:pPr>
            <w:r w:rsidRPr="006032FC">
              <w:rPr>
                <w:rFonts w:cs="Arial"/>
                <w:b/>
                <w:color w:val="auto"/>
              </w:rPr>
              <w:t>Requirement</w:t>
            </w:r>
          </w:p>
        </w:tc>
        <w:tc>
          <w:tcPr>
            <w:tcW w:w="1170" w:type="dxa"/>
            <w:vAlign w:val="center"/>
          </w:tcPr>
          <w:p w14:paraId="4288CF35" w14:textId="593FB76B" w:rsidR="00A675A3" w:rsidRPr="006032FC" w:rsidRDefault="00A675A3" w:rsidP="002678CF">
            <w:pPr>
              <w:autoSpaceDE w:val="0"/>
              <w:autoSpaceDN w:val="0"/>
              <w:adjustRightInd w:val="0"/>
              <w:jc w:val="left"/>
              <w:rPr>
                <w:rFonts w:eastAsia="Calibri" w:cs="Arial"/>
              </w:rPr>
            </w:pPr>
            <w:r w:rsidRPr="006032FC">
              <w:rPr>
                <w:rFonts w:cs="Arial"/>
                <w:color w:val="auto"/>
                <w:sz w:val="16"/>
              </w:rPr>
              <w:br/>
              <w:t>Comply</w:t>
            </w:r>
          </w:p>
        </w:tc>
      </w:tr>
      <w:tr w:rsidR="00A675A3" w:rsidRPr="006032FC" w14:paraId="05194023" w14:textId="77777777" w:rsidTr="00887657">
        <w:trPr>
          <w:cantSplit/>
        </w:trPr>
        <w:tc>
          <w:tcPr>
            <w:tcW w:w="990" w:type="dxa"/>
            <w:vMerge w:val="restart"/>
          </w:tcPr>
          <w:p w14:paraId="43A8BE1C" w14:textId="21190DF9" w:rsidR="00A675A3" w:rsidRPr="006032FC" w:rsidRDefault="00531FCF" w:rsidP="004840E0">
            <w:pPr>
              <w:autoSpaceDE w:val="0"/>
              <w:autoSpaceDN w:val="0"/>
              <w:adjustRightInd w:val="0"/>
              <w:jc w:val="left"/>
              <w:rPr>
                <w:rFonts w:eastAsia="Calibri" w:cs="Arial"/>
              </w:rPr>
            </w:pPr>
            <w:r>
              <w:rPr>
                <w:rFonts w:eastAsia="Calibri" w:cs="Arial"/>
              </w:rPr>
              <w:t>YTH- 3</w:t>
            </w:r>
          </w:p>
        </w:tc>
        <w:tc>
          <w:tcPr>
            <w:tcW w:w="11610" w:type="dxa"/>
          </w:tcPr>
          <w:p w14:paraId="3B922245" w14:textId="17AF18B4" w:rsidR="00A675A3" w:rsidRPr="006032FC" w:rsidRDefault="00A675A3" w:rsidP="006C1E92">
            <w:pPr>
              <w:autoSpaceDE w:val="0"/>
              <w:autoSpaceDN w:val="0"/>
              <w:adjustRightInd w:val="0"/>
              <w:jc w:val="left"/>
              <w:rPr>
                <w:rFonts w:eastAsia="Calibri" w:cs="Arial"/>
              </w:rPr>
            </w:pPr>
            <w:r w:rsidRPr="00B84F7D">
              <w:rPr>
                <w:rFonts w:eastAsia="Calibri" w:cs="Arial"/>
              </w:rPr>
              <w:t>The bidder should describe a plan of how it will develop, implement and manage data for youth who are being provided independent living services.</w:t>
            </w:r>
          </w:p>
        </w:tc>
        <w:tc>
          <w:tcPr>
            <w:tcW w:w="1170" w:type="dxa"/>
          </w:tcPr>
          <w:p w14:paraId="703992B2" w14:textId="77777777" w:rsidR="00A675A3" w:rsidRPr="006032FC" w:rsidRDefault="00A675A3" w:rsidP="004840E0">
            <w:pPr>
              <w:autoSpaceDE w:val="0"/>
              <w:autoSpaceDN w:val="0"/>
              <w:adjustRightInd w:val="0"/>
              <w:jc w:val="left"/>
              <w:rPr>
                <w:rFonts w:eastAsia="Calibri" w:cs="Arial"/>
              </w:rPr>
            </w:pPr>
          </w:p>
        </w:tc>
      </w:tr>
      <w:tr w:rsidR="004840E0" w:rsidRPr="006032FC" w14:paraId="1663FE99" w14:textId="77777777" w:rsidTr="00887657">
        <w:trPr>
          <w:cantSplit/>
        </w:trPr>
        <w:tc>
          <w:tcPr>
            <w:tcW w:w="990" w:type="dxa"/>
            <w:vMerge/>
          </w:tcPr>
          <w:p w14:paraId="34BE265A" w14:textId="77777777" w:rsidR="004840E0" w:rsidRPr="006032FC" w:rsidRDefault="004840E0" w:rsidP="004840E0">
            <w:pPr>
              <w:autoSpaceDE w:val="0"/>
              <w:autoSpaceDN w:val="0"/>
              <w:adjustRightInd w:val="0"/>
              <w:jc w:val="left"/>
              <w:rPr>
                <w:rFonts w:eastAsia="Calibri" w:cs="Arial"/>
              </w:rPr>
            </w:pPr>
          </w:p>
        </w:tc>
        <w:tc>
          <w:tcPr>
            <w:tcW w:w="12780" w:type="dxa"/>
            <w:gridSpan w:val="2"/>
          </w:tcPr>
          <w:p w14:paraId="7DD227E7" w14:textId="77777777" w:rsidR="004840E0" w:rsidRPr="006032FC" w:rsidRDefault="004840E0" w:rsidP="004840E0">
            <w:pPr>
              <w:autoSpaceDE w:val="0"/>
              <w:autoSpaceDN w:val="0"/>
              <w:adjustRightInd w:val="0"/>
              <w:jc w:val="left"/>
              <w:rPr>
                <w:rFonts w:eastAsia="Calibri" w:cs="Arial"/>
              </w:rPr>
            </w:pPr>
            <w:r w:rsidRPr="006032FC">
              <w:rPr>
                <w:rFonts w:eastAsia="Calibri" w:cs="Arial"/>
              </w:rPr>
              <w:t>Bidder’s Response:</w:t>
            </w:r>
          </w:p>
          <w:p w14:paraId="60889DA1" w14:textId="77777777" w:rsidR="004840E0" w:rsidRDefault="004840E0" w:rsidP="004840E0">
            <w:pPr>
              <w:autoSpaceDE w:val="0"/>
              <w:autoSpaceDN w:val="0"/>
              <w:adjustRightInd w:val="0"/>
              <w:jc w:val="left"/>
              <w:rPr>
                <w:rFonts w:eastAsia="Calibri" w:cs="Arial"/>
              </w:rPr>
            </w:pPr>
          </w:p>
          <w:p w14:paraId="0251C7A0" w14:textId="25EF186C" w:rsidR="006E4C00" w:rsidRPr="006032FC" w:rsidRDefault="006E4C00" w:rsidP="004840E0">
            <w:pPr>
              <w:autoSpaceDE w:val="0"/>
              <w:autoSpaceDN w:val="0"/>
              <w:adjustRightInd w:val="0"/>
              <w:jc w:val="left"/>
              <w:rPr>
                <w:rFonts w:eastAsia="Calibri" w:cs="Arial"/>
              </w:rPr>
            </w:pPr>
          </w:p>
        </w:tc>
      </w:tr>
      <w:tr w:rsidR="0089322C" w:rsidRPr="006032FC" w14:paraId="285CD7F4" w14:textId="77777777" w:rsidTr="00531FCF">
        <w:trPr>
          <w:cantSplit/>
        </w:trPr>
        <w:tc>
          <w:tcPr>
            <w:tcW w:w="13770" w:type="dxa"/>
            <w:gridSpan w:val="3"/>
          </w:tcPr>
          <w:p w14:paraId="4999B260" w14:textId="6826621B" w:rsidR="0089322C" w:rsidRPr="006032FC" w:rsidRDefault="0089322C" w:rsidP="004840E0">
            <w:pPr>
              <w:autoSpaceDE w:val="0"/>
              <w:autoSpaceDN w:val="0"/>
              <w:adjustRightInd w:val="0"/>
              <w:jc w:val="left"/>
              <w:rPr>
                <w:rFonts w:eastAsia="Calibri" w:cs="Arial"/>
              </w:rPr>
            </w:pPr>
          </w:p>
        </w:tc>
      </w:tr>
      <w:tr w:rsidR="00A675A3" w:rsidRPr="006032FC" w14:paraId="48635E2A" w14:textId="77777777" w:rsidTr="00887657">
        <w:trPr>
          <w:cantSplit/>
        </w:trPr>
        <w:tc>
          <w:tcPr>
            <w:tcW w:w="990" w:type="dxa"/>
            <w:vMerge w:val="restart"/>
          </w:tcPr>
          <w:p w14:paraId="152AF347" w14:textId="42D16E16" w:rsidR="00A675A3" w:rsidRPr="006032FC" w:rsidRDefault="00531FCF" w:rsidP="004840E0">
            <w:pPr>
              <w:autoSpaceDE w:val="0"/>
              <w:autoSpaceDN w:val="0"/>
              <w:adjustRightInd w:val="0"/>
              <w:jc w:val="left"/>
              <w:rPr>
                <w:rFonts w:eastAsia="Calibri" w:cs="Arial"/>
              </w:rPr>
            </w:pPr>
            <w:r>
              <w:rPr>
                <w:rFonts w:eastAsia="Calibri" w:cs="Arial"/>
              </w:rPr>
              <w:lastRenderedPageBreak/>
              <w:t>YTH- 4</w:t>
            </w:r>
          </w:p>
        </w:tc>
        <w:tc>
          <w:tcPr>
            <w:tcW w:w="11610" w:type="dxa"/>
          </w:tcPr>
          <w:p w14:paraId="2BC39E0C" w14:textId="63B00829" w:rsidR="00A675A3" w:rsidRPr="006032FC" w:rsidRDefault="00A675A3" w:rsidP="004840E0">
            <w:pPr>
              <w:autoSpaceDE w:val="0"/>
              <w:autoSpaceDN w:val="0"/>
              <w:adjustRightInd w:val="0"/>
              <w:jc w:val="left"/>
              <w:rPr>
                <w:rFonts w:eastAsia="Calibri" w:cs="Arial"/>
              </w:rPr>
            </w:pPr>
            <w:r w:rsidRPr="00B84F7D">
              <w:rPr>
                <w:rFonts w:eastAsia="Calibri" w:cs="Arial"/>
              </w:rPr>
              <w:t>The bidder should describe</w:t>
            </w:r>
            <w:r w:rsidR="00DC62B5">
              <w:rPr>
                <w:rFonts w:eastAsia="Calibri" w:cs="Arial"/>
              </w:rPr>
              <w:t xml:space="preserve"> its understanding of normalcy activities, the activities’ importance,</w:t>
            </w:r>
            <w:r w:rsidRPr="00B84F7D">
              <w:rPr>
                <w:rFonts w:eastAsia="Calibri" w:cs="Arial"/>
              </w:rPr>
              <w:t xml:space="preserve"> </w:t>
            </w:r>
            <w:r w:rsidR="00DC62B5">
              <w:rPr>
                <w:rFonts w:eastAsia="Calibri" w:cs="Arial"/>
              </w:rPr>
              <w:t xml:space="preserve">and </w:t>
            </w:r>
            <w:r w:rsidRPr="00B84F7D">
              <w:rPr>
                <w:rFonts w:eastAsia="Calibri" w:cs="Arial"/>
              </w:rPr>
              <w:t xml:space="preserve">strategies that promote normalcy for youth in its care through the use of the Reasonable and Prudent Parent Standard [Preventing Sex Trafficking and Strengthening Families Act, at 5 U.S.C. §§ 552, 20 U.S.C. § 1001, 25 U.S.C. § 450b, 28 U.S.C. § 1738B and 534, 42 U.S.C. §§ 1301, 1315] when making decisions involving the participation of the youth in age or developmentally-appropriate activities that provide opportunities for youth to grow emotionally, socially, and developmentally and to have the most family-like experience possible.  </w:t>
            </w:r>
          </w:p>
        </w:tc>
        <w:tc>
          <w:tcPr>
            <w:tcW w:w="1170" w:type="dxa"/>
          </w:tcPr>
          <w:p w14:paraId="0A92EF21" w14:textId="77777777" w:rsidR="00A675A3" w:rsidRPr="006032FC" w:rsidRDefault="00A675A3" w:rsidP="004840E0">
            <w:pPr>
              <w:autoSpaceDE w:val="0"/>
              <w:autoSpaceDN w:val="0"/>
              <w:adjustRightInd w:val="0"/>
              <w:jc w:val="left"/>
              <w:rPr>
                <w:rFonts w:eastAsia="Calibri" w:cs="Arial"/>
              </w:rPr>
            </w:pPr>
          </w:p>
        </w:tc>
      </w:tr>
      <w:tr w:rsidR="004840E0" w:rsidRPr="006032FC" w14:paraId="24BF2EF1" w14:textId="77777777" w:rsidTr="00887657">
        <w:trPr>
          <w:cantSplit/>
        </w:trPr>
        <w:tc>
          <w:tcPr>
            <w:tcW w:w="990" w:type="dxa"/>
            <w:vMerge/>
          </w:tcPr>
          <w:p w14:paraId="27204C86" w14:textId="77777777" w:rsidR="004840E0" w:rsidRPr="006032FC" w:rsidRDefault="004840E0" w:rsidP="004840E0">
            <w:pPr>
              <w:autoSpaceDE w:val="0"/>
              <w:autoSpaceDN w:val="0"/>
              <w:adjustRightInd w:val="0"/>
              <w:jc w:val="left"/>
              <w:rPr>
                <w:rFonts w:eastAsia="Calibri" w:cs="Arial"/>
              </w:rPr>
            </w:pPr>
          </w:p>
        </w:tc>
        <w:tc>
          <w:tcPr>
            <w:tcW w:w="12780" w:type="dxa"/>
            <w:gridSpan w:val="2"/>
          </w:tcPr>
          <w:p w14:paraId="1D246D4D" w14:textId="77777777" w:rsidR="004840E0" w:rsidRPr="006032FC" w:rsidRDefault="004840E0" w:rsidP="004840E0">
            <w:pPr>
              <w:autoSpaceDE w:val="0"/>
              <w:autoSpaceDN w:val="0"/>
              <w:adjustRightInd w:val="0"/>
              <w:jc w:val="left"/>
              <w:rPr>
                <w:rFonts w:eastAsia="Calibri" w:cs="Arial"/>
              </w:rPr>
            </w:pPr>
            <w:r w:rsidRPr="006032FC">
              <w:rPr>
                <w:rFonts w:eastAsia="Calibri" w:cs="Arial"/>
              </w:rPr>
              <w:t>Bidder’s Response:</w:t>
            </w:r>
          </w:p>
          <w:p w14:paraId="43D28582" w14:textId="77777777" w:rsidR="004840E0" w:rsidRDefault="004840E0" w:rsidP="004840E0">
            <w:pPr>
              <w:autoSpaceDE w:val="0"/>
              <w:autoSpaceDN w:val="0"/>
              <w:adjustRightInd w:val="0"/>
              <w:jc w:val="left"/>
              <w:rPr>
                <w:rFonts w:eastAsia="Calibri" w:cs="Arial"/>
              </w:rPr>
            </w:pPr>
          </w:p>
          <w:p w14:paraId="1981D46E" w14:textId="741424BE" w:rsidR="006E4C00" w:rsidRPr="006032FC" w:rsidRDefault="006E4C00" w:rsidP="004840E0">
            <w:pPr>
              <w:autoSpaceDE w:val="0"/>
              <w:autoSpaceDN w:val="0"/>
              <w:adjustRightInd w:val="0"/>
              <w:jc w:val="left"/>
              <w:rPr>
                <w:rFonts w:eastAsia="Calibri" w:cs="Arial"/>
              </w:rPr>
            </w:pPr>
          </w:p>
        </w:tc>
      </w:tr>
      <w:tr w:rsidR="00A675A3" w:rsidRPr="006032FC" w14:paraId="3555E617" w14:textId="77777777" w:rsidTr="00887657">
        <w:trPr>
          <w:cantSplit/>
        </w:trPr>
        <w:tc>
          <w:tcPr>
            <w:tcW w:w="990" w:type="dxa"/>
          </w:tcPr>
          <w:p w14:paraId="68881F12" w14:textId="77777777" w:rsidR="00A675A3" w:rsidRDefault="00A675A3" w:rsidP="004840E0">
            <w:pPr>
              <w:autoSpaceDE w:val="0"/>
              <w:autoSpaceDN w:val="0"/>
              <w:adjustRightInd w:val="0"/>
              <w:jc w:val="left"/>
              <w:rPr>
                <w:rFonts w:eastAsia="Calibri" w:cs="Arial"/>
              </w:rPr>
            </w:pPr>
          </w:p>
        </w:tc>
        <w:tc>
          <w:tcPr>
            <w:tcW w:w="11610" w:type="dxa"/>
          </w:tcPr>
          <w:p w14:paraId="491CF49E" w14:textId="5EF7686A" w:rsidR="00A675A3" w:rsidRPr="004C5426" w:rsidRDefault="00A675A3" w:rsidP="006C1E92">
            <w:pPr>
              <w:autoSpaceDE w:val="0"/>
              <w:autoSpaceDN w:val="0"/>
              <w:adjustRightInd w:val="0"/>
              <w:jc w:val="left"/>
              <w:rPr>
                <w:rFonts w:eastAsia="Calibri" w:cs="Arial"/>
                <w:b/>
              </w:rPr>
            </w:pPr>
            <w:r w:rsidRPr="004C5426">
              <w:rPr>
                <w:rFonts w:eastAsia="Calibri" w:cs="Arial"/>
                <w:b/>
              </w:rPr>
              <w:t>Educational Outcomes:</w:t>
            </w:r>
          </w:p>
        </w:tc>
        <w:tc>
          <w:tcPr>
            <w:tcW w:w="1170" w:type="dxa"/>
          </w:tcPr>
          <w:p w14:paraId="76E12DA2" w14:textId="7333D190" w:rsidR="00A675A3" w:rsidRPr="006032FC" w:rsidRDefault="00A675A3" w:rsidP="00887657">
            <w:pPr>
              <w:autoSpaceDE w:val="0"/>
              <w:autoSpaceDN w:val="0"/>
              <w:adjustRightInd w:val="0"/>
              <w:jc w:val="left"/>
              <w:rPr>
                <w:rFonts w:eastAsia="Calibri" w:cs="Arial"/>
              </w:rPr>
            </w:pPr>
          </w:p>
        </w:tc>
      </w:tr>
      <w:tr w:rsidR="00523ECD" w:rsidRPr="006032FC" w14:paraId="0537C000" w14:textId="77777777" w:rsidTr="00887657">
        <w:trPr>
          <w:cantSplit/>
        </w:trPr>
        <w:tc>
          <w:tcPr>
            <w:tcW w:w="990" w:type="dxa"/>
            <w:vMerge w:val="restart"/>
          </w:tcPr>
          <w:p w14:paraId="219D07DD" w14:textId="6C6FA235" w:rsidR="00523ECD" w:rsidRDefault="00787E68" w:rsidP="004840E0">
            <w:pPr>
              <w:autoSpaceDE w:val="0"/>
              <w:autoSpaceDN w:val="0"/>
              <w:adjustRightInd w:val="0"/>
              <w:jc w:val="left"/>
              <w:rPr>
                <w:rFonts w:eastAsia="Calibri" w:cs="Arial"/>
              </w:rPr>
            </w:pPr>
            <w:r>
              <w:rPr>
                <w:rFonts w:eastAsia="Calibri" w:cs="Arial"/>
              </w:rPr>
              <w:t>EDO- 1</w:t>
            </w:r>
          </w:p>
        </w:tc>
        <w:tc>
          <w:tcPr>
            <w:tcW w:w="11610" w:type="dxa"/>
          </w:tcPr>
          <w:p w14:paraId="492F2BF8" w14:textId="77777777" w:rsidR="00523ECD" w:rsidRDefault="00523ECD" w:rsidP="006C1E92">
            <w:pPr>
              <w:autoSpaceDE w:val="0"/>
              <w:autoSpaceDN w:val="0"/>
              <w:adjustRightInd w:val="0"/>
              <w:jc w:val="left"/>
              <w:rPr>
                <w:rFonts w:eastAsia="Calibri" w:cs="Arial"/>
              </w:rPr>
            </w:pPr>
            <w:r w:rsidRPr="004C5426">
              <w:rPr>
                <w:rFonts w:eastAsia="Calibri" w:cs="Arial"/>
              </w:rPr>
              <w:t xml:space="preserve">The bidder should describe a plan in detail of how it will maintain and achieve educational outcomes for children it serves.  </w:t>
            </w:r>
          </w:p>
          <w:p w14:paraId="2043739E" w14:textId="2111F6A0" w:rsidR="0089322C" w:rsidRPr="00B84F7D" w:rsidRDefault="0089322C" w:rsidP="006C1E92">
            <w:pPr>
              <w:autoSpaceDE w:val="0"/>
              <w:autoSpaceDN w:val="0"/>
              <w:adjustRightInd w:val="0"/>
              <w:jc w:val="left"/>
              <w:rPr>
                <w:rFonts w:eastAsia="Calibri" w:cs="Arial"/>
              </w:rPr>
            </w:pPr>
          </w:p>
        </w:tc>
        <w:tc>
          <w:tcPr>
            <w:tcW w:w="1170" w:type="dxa"/>
          </w:tcPr>
          <w:p w14:paraId="56B72F11" w14:textId="77777777" w:rsidR="00523ECD" w:rsidRPr="006032FC" w:rsidRDefault="00523ECD" w:rsidP="004840E0">
            <w:pPr>
              <w:autoSpaceDE w:val="0"/>
              <w:autoSpaceDN w:val="0"/>
              <w:adjustRightInd w:val="0"/>
              <w:jc w:val="left"/>
              <w:rPr>
                <w:rFonts w:eastAsia="Calibri" w:cs="Arial"/>
              </w:rPr>
            </w:pPr>
          </w:p>
        </w:tc>
      </w:tr>
      <w:tr w:rsidR="00C572C6" w:rsidRPr="006032FC" w14:paraId="7650DEF4" w14:textId="77777777" w:rsidTr="00887657">
        <w:trPr>
          <w:cantSplit/>
        </w:trPr>
        <w:tc>
          <w:tcPr>
            <w:tcW w:w="990" w:type="dxa"/>
            <w:vMerge/>
          </w:tcPr>
          <w:p w14:paraId="505CA652" w14:textId="77777777" w:rsidR="00C572C6" w:rsidRDefault="00C572C6" w:rsidP="004840E0">
            <w:pPr>
              <w:autoSpaceDE w:val="0"/>
              <w:autoSpaceDN w:val="0"/>
              <w:adjustRightInd w:val="0"/>
              <w:jc w:val="left"/>
              <w:rPr>
                <w:rFonts w:eastAsia="Calibri" w:cs="Arial"/>
              </w:rPr>
            </w:pPr>
          </w:p>
        </w:tc>
        <w:tc>
          <w:tcPr>
            <w:tcW w:w="12780" w:type="dxa"/>
            <w:gridSpan w:val="2"/>
          </w:tcPr>
          <w:p w14:paraId="6367DAD0" w14:textId="77777777" w:rsidR="00C572C6" w:rsidRDefault="00C572C6" w:rsidP="006C1E92">
            <w:pPr>
              <w:autoSpaceDE w:val="0"/>
              <w:autoSpaceDN w:val="0"/>
              <w:adjustRightInd w:val="0"/>
              <w:jc w:val="left"/>
              <w:rPr>
                <w:rFonts w:eastAsia="Calibri" w:cs="Arial"/>
              </w:rPr>
            </w:pPr>
            <w:r>
              <w:rPr>
                <w:rFonts w:eastAsia="Calibri" w:cs="Arial"/>
              </w:rPr>
              <w:t>Bidder’s Response:</w:t>
            </w:r>
          </w:p>
          <w:p w14:paraId="224237EE" w14:textId="77777777" w:rsidR="00C572C6" w:rsidRDefault="00C572C6" w:rsidP="006C1E92">
            <w:pPr>
              <w:autoSpaceDE w:val="0"/>
              <w:autoSpaceDN w:val="0"/>
              <w:adjustRightInd w:val="0"/>
              <w:jc w:val="left"/>
              <w:rPr>
                <w:rFonts w:eastAsia="Calibri" w:cs="Arial"/>
              </w:rPr>
            </w:pPr>
          </w:p>
          <w:p w14:paraId="07CD9EC7" w14:textId="77777777" w:rsidR="00C572C6" w:rsidRPr="006032FC" w:rsidRDefault="00C572C6" w:rsidP="004840E0">
            <w:pPr>
              <w:autoSpaceDE w:val="0"/>
              <w:autoSpaceDN w:val="0"/>
              <w:adjustRightInd w:val="0"/>
              <w:jc w:val="left"/>
              <w:rPr>
                <w:rFonts w:eastAsia="Calibri" w:cs="Arial"/>
              </w:rPr>
            </w:pPr>
          </w:p>
        </w:tc>
      </w:tr>
      <w:tr w:rsidR="00C572C6" w:rsidRPr="006032FC" w14:paraId="1E92CBA5" w14:textId="77777777" w:rsidTr="00887657">
        <w:trPr>
          <w:cantSplit/>
        </w:trPr>
        <w:tc>
          <w:tcPr>
            <w:tcW w:w="990" w:type="dxa"/>
          </w:tcPr>
          <w:p w14:paraId="060D754A" w14:textId="77777777" w:rsidR="00C572C6" w:rsidRDefault="00C572C6" w:rsidP="004840E0">
            <w:pPr>
              <w:autoSpaceDE w:val="0"/>
              <w:autoSpaceDN w:val="0"/>
              <w:adjustRightInd w:val="0"/>
              <w:jc w:val="left"/>
              <w:rPr>
                <w:rFonts w:eastAsia="Calibri" w:cs="Arial"/>
              </w:rPr>
            </w:pPr>
          </w:p>
        </w:tc>
        <w:tc>
          <w:tcPr>
            <w:tcW w:w="11610" w:type="dxa"/>
          </w:tcPr>
          <w:p w14:paraId="4D5953E6" w14:textId="77777777" w:rsidR="00C572C6" w:rsidRDefault="00C572C6" w:rsidP="006C1E92">
            <w:pPr>
              <w:autoSpaceDE w:val="0"/>
              <w:autoSpaceDN w:val="0"/>
              <w:adjustRightInd w:val="0"/>
              <w:jc w:val="left"/>
              <w:rPr>
                <w:rFonts w:eastAsia="Calibri" w:cs="Arial"/>
              </w:rPr>
            </w:pPr>
          </w:p>
        </w:tc>
        <w:tc>
          <w:tcPr>
            <w:tcW w:w="1170" w:type="dxa"/>
          </w:tcPr>
          <w:p w14:paraId="76F48B59" w14:textId="2DAED59C" w:rsidR="00C572C6" w:rsidRPr="006032FC" w:rsidRDefault="00C572C6" w:rsidP="004840E0">
            <w:pPr>
              <w:autoSpaceDE w:val="0"/>
              <w:autoSpaceDN w:val="0"/>
              <w:adjustRightInd w:val="0"/>
              <w:jc w:val="left"/>
              <w:rPr>
                <w:rFonts w:eastAsia="Calibri" w:cs="Arial"/>
              </w:rPr>
            </w:pPr>
            <w:r w:rsidRPr="006032FC">
              <w:rPr>
                <w:rFonts w:cs="Arial"/>
                <w:color w:val="auto"/>
                <w:sz w:val="16"/>
              </w:rPr>
              <w:br/>
              <w:t>Comply</w:t>
            </w:r>
          </w:p>
        </w:tc>
      </w:tr>
      <w:tr w:rsidR="00523ECD" w:rsidRPr="006032FC" w14:paraId="02D771E9" w14:textId="77777777" w:rsidTr="00887657">
        <w:trPr>
          <w:cantSplit/>
        </w:trPr>
        <w:tc>
          <w:tcPr>
            <w:tcW w:w="990" w:type="dxa"/>
            <w:vMerge w:val="restart"/>
          </w:tcPr>
          <w:p w14:paraId="1205D5B9" w14:textId="0A9A11BA" w:rsidR="00523ECD" w:rsidRDefault="00787E68" w:rsidP="004840E0">
            <w:pPr>
              <w:autoSpaceDE w:val="0"/>
              <w:autoSpaceDN w:val="0"/>
              <w:adjustRightInd w:val="0"/>
              <w:jc w:val="left"/>
              <w:rPr>
                <w:rFonts w:eastAsia="Calibri" w:cs="Arial"/>
              </w:rPr>
            </w:pPr>
            <w:r>
              <w:rPr>
                <w:rFonts w:eastAsia="Calibri" w:cs="Arial"/>
              </w:rPr>
              <w:t>EDO- 2</w:t>
            </w:r>
          </w:p>
        </w:tc>
        <w:tc>
          <w:tcPr>
            <w:tcW w:w="11610" w:type="dxa"/>
          </w:tcPr>
          <w:p w14:paraId="480E0B8E" w14:textId="7335EB14" w:rsidR="0089322C" w:rsidRDefault="00523ECD" w:rsidP="00C40032">
            <w:pPr>
              <w:autoSpaceDE w:val="0"/>
              <w:autoSpaceDN w:val="0"/>
              <w:adjustRightInd w:val="0"/>
              <w:jc w:val="left"/>
              <w:rPr>
                <w:rFonts w:eastAsia="Calibri" w:cs="Arial"/>
              </w:rPr>
            </w:pPr>
            <w:r w:rsidRPr="004C5426">
              <w:rPr>
                <w:rFonts w:eastAsia="Calibri" w:cs="Arial"/>
              </w:rPr>
              <w:t xml:space="preserve">The bidder should describe </w:t>
            </w:r>
            <w:r w:rsidR="00C40032">
              <w:rPr>
                <w:rFonts w:eastAsia="Calibri" w:cs="Arial"/>
              </w:rPr>
              <w:t xml:space="preserve">its knowledge of the </w:t>
            </w:r>
            <w:r w:rsidR="00C40032" w:rsidRPr="004C5426">
              <w:rPr>
                <w:rFonts w:eastAsia="Calibri" w:cs="Arial"/>
              </w:rPr>
              <w:t>Every Student Succeeds Act.</w:t>
            </w:r>
            <w:r w:rsidR="00C40032">
              <w:rPr>
                <w:rFonts w:eastAsia="Calibri" w:cs="Arial"/>
              </w:rPr>
              <w:t xml:space="preserve"> </w:t>
            </w:r>
            <w:proofErr w:type="gramStart"/>
            <w:r w:rsidR="00C40032">
              <w:rPr>
                <w:rFonts w:eastAsia="Calibri" w:cs="Arial"/>
              </w:rPr>
              <w:t>and</w:t>
            </w:r>
            <w:proofErr w:type="gramEnd"/>
            <w:r w:rsidR="00C40032">
              <w:rPr>
                <w:rFonts w:eastAsia="Calibri" w:cs="Arial"/>
              </w:rPr>
              <w:t xml:space="preserve"> </w:t>
            </w:r>
            <w:r w:rsidRPr="004C5426">
              <w:rPr>
                <w:rFonts w:eastAsia="Calibri" w:cs="Arial"/>
              </w:rPr>
              <w:t>how it will meet the requirements</w:t>
            </w:r>
            <w:r w:rsidR="00C40032">
              <w:rPr>
                <w:rFonts w:eastAsia="Calibri" w:cs="Arial"/>
              </w:rPr>
              <w:t xml:space="preserve"> </w:t>
            </w:r>
            <w:r w:rsidRPr="004C5426">
              <w:rPr>
                <w:rFonts w:eastAsia="Calibri" w:cs="Arial"/>
              </w:rPr>
              <w:t>of</w:t>
            </w:r>
            <w:r w:rsidR="00C40032">
              <w:rPr>
                <w:rFonts w:eastAsia="Calibri" w:cs="Arial"/>
              </w:rPr>
              <w:t xml:space="preserve"> this act.</w:t>
            </w:r>
            <w:r w:rsidRPr="004C5426">
              <w:rPr>
                <w:rFonts w:eastAsia="Calibri" w:cs="Arial"/>
              </w:rPr>
              <w:t xml:space="preserve"> </w:t>
            </w:r>
          </w:p>
          <w:p w14:paraId="04E4E032" w14:textId="64B78024" w:rsidR="00523ECD" w:rsidRPr="00B84F7D" w:rsidRDefault="00523ECD" w:rsidP="00C40032">
            <w:pPr>
              <w:autoSpaceDE w:val="0"/>
              <w:autoSpaceDN w:val="0"/>
              <w:adjustRightInd w:val="0"/>
              <w:jc w:val="left"/>
              <w:rPr>
                <w:rFonts w:eastAsia="Calibri" w:cs="Arial"/>
              </w:rPr>
            </w:pPr>
          </w:p>
        </w:tc>
        <w:tc>
          <w:tcPr>
            <w:tcW w:w="1170" w:type="dxa"/>
          </w:tcPr>
          <w:p w14:paraId="5B79844D" w14:textId="77777777" w:rsidR="00523ECD" w:rsidRPr="006032FC" w:rsidRDefault="00523ECD" w:rsidP="004840E0">
            <w:pPr>
              <w:autoSpaceDE w:val="0"/>
              <w:autoSpaceDN w:val="0"/>
              <w:adjustRightInd w:val="0"/>
              <w:jc w:val="left"/>
              <w:rPr>
                <w:rFonts w:eastAsia="Calibri" w:cs="Arial"/>
              </w:rPr>
            </w:pPr>
          </w:p>
        </w:tc>
      </w:tr>
      <w:tr w:rsidR="00C572C6" w:rsidRPr="006032FC" w14:paraId="1BC310A0" w14:textId="77777777" w:rsidTr="00887657">
        <w:trPr>
          <w:cantSplit/>
        </w:trPr>
        <w:tc>
          <w:tcPr>
            <w:tcW w:w="990" w:type="dxa"/>
            <w:vMerge/>
          </w:tcPr>
          <w:p w14:paraId="1B379B53" w14:textId="77777777" w:rsidR="00C572C6" w:rsidRDefault="00C572C6" w:rsidP="004840E0">
            <w:pPr>
              <w:autoSpaceDE w:val="0"/>
              <w:autoSpaceDN w:val="0"/>
              <w:adjustRightInd w:val="0"/>
              <w:jc w:val="left"/>
              <w:rPr>
                <w:rFonts w:eastAsia="Calibri" w:cs="Arial"/>
              </w:rPr>
            </w:pPr>
          </w:p>
        </w:tc>
        <w:tc>
          <w:tcPr>
            <w:tcW w:w="12780" w:type="dxa"/>
            <w:gridSpan w:val="2"/>
          </w:tcPr>
          <w:p w14:paraId="7F299793" w14:textId="77777777" w:rsidR="00C572C6" w:rsidRDefault="00C572C6" w:rsidP="006C1E92">
            <w:pPr>
              <w:autoSpaceDE w:val="0"/>
              <w:autoSpaceDN w:val="0"/>
              <w:adjustRightInd w:val="0"/>
              <w:jc w:val="left"/>
              <w:rPr>
                <w:rFonts w:eastAsia="Calibri" w:cs="Arial"/>
              </w:rPr>
            </w:pPr>
            <w:r>
              <w:rPr>
                <w:rFonts w:eastAsia="Calibri" w:cs="Arial"/>
              </w:rPr>
              <w:t>Bidder’s Response:</w:t>
            </w:r>
          </w:p>
          <w:p w14:paraId="79A8CC46" w14:textId="77777777" w:rsidR="00C572C6" w:rsidRDefault="00C572C6" w:rsidP="006C1E92">
            <w:pPr>
              <w:autoSpaceDE w:val="0"/>
              <w:autoSpaceDN w:val="0"/>
              <w:adjustRightInd w:val="0"/>
              <w:jc w:val="left"/>
              <w:rPr>
                <w:rFonts w:eastAsia="Calibri" w:cs="Arial"/>
              </w:rPr>
            </w:pPr>
          </w:p>
          <w:p w14:paraId="42679B71" w14:textId="77777777" w:rsidR="00C572C6" w:rsidRPr="006032FC" w:rsidRDefault="00C572C6" w:rsidP="004840E0">
            <w:pPr>
              <w:autoSpaceDE w:val="0"/>
              <w:autoSpaceDN w:val="0"/>
              <w:adjustRightInd w:val="0"/>
              <w:jc w:val="left"/>
              <w:rPr>
                <w:rFonts w:eastAsia="Calibri" w:cs="Arial"/>
              </w:rPr>
            </w:pPr>
          </w:p>
        </w:tc>
      </w:tr>
      <w:tr w:rsidR="00A675A3" w:rsidRPr="006032FC" w14:paraId="6BDCE5E8" w14:textId="77777777" w:rsidTr="00887657">
        <w:trPr>
          <w:cantSplit/>
        </w:trPr>
        <w:tc>
          <w:tcPr>
            <w:tcW w:w="990" w:type="dxa"/>
          </w:tcPr>
          <w:p w14:paraId="2F653E2B" w14:textId="77777777" w:rsidR="00A675A3" w:rsidRDefault="00A675A3" w:rsidP="004840E0">
            <w:pPr>
              <w:autoSpaceDE w:val="0"/>
              <w:autoSpaceDN w:val="0"/>
              <w:adjustRightInd w:val="0"/>
              <w:jc w:val="left"/>
              <w:rPr>
                <w:rFonts w:eastAsia="Calibri" w:cs="Arial"/>
              </w:rPr>
            </w:pPr>
          </w:p>
        </w:tc>
        <w:tc>
          <w:tcPr>
            <w:tcW w:w="11610" w:type="dxa"/>
          </w:tcPr>
          <w:p w14:paraId="5A0EC1F3" w14:textId="782274C6" w:rsidR="00A675A3" w:rsidRPr="00B84F7D" w:rsidRDefault="00A675A3" w:rsidP="006C1E92">
            <w:pPr>
              <w:autoSpaceDE w:val="0"/>
              <w:autoSpaceDN w:val="0"/>
              <w:adjustRightInd w:val="0"/>
              <w:jc w:val="left"/>
              <w:rPr>
                <w:rFonts w:eastAsia="Calibri" w:cs="Arial"/>
              </w:rPr>
            </w:pPr>
            <w:r w:rsidRPr="00761E77">
              <w:rPr>
                <w:rFonts w:eastAsia="Calibri" w:cs="Arial"/>
                <w:b/>
              </w:rPr>
              <w:t>Continuous Quality Improvement:</w:t>
            </w:r>
          </w:p>
        </w:tc>
        <w:tc>
          <w:tcPr>
            <w:tcW w:w="1170" w:type="dxa"/>
          </w:tcPr>
          <w:p w14:paraId="03336850" w14:textId="58E9CD87" w:rsidR="00A675A3" w:rsidRPr="006032FC" w:rsidRDefault="00523ECD" w:rsidP="004840E0">
            <w:pPr>
              <w:autoSpaceDE w:val="0"/>
              <w:autoSpaceDN w:val="0"/>
              <w:adjustRightInd w:val="0"/>
              <w:jc w:val="left"/>
              <w:rPr>
                <w:rFonts w:eastAsia="Calibri" w:cs="Arial"/>
              </w:rPr>
            </w:pPr>
            <w:r w:rsidRPr="006032FC">
              <w:rPr>
                <w:rFonts w:cs="Arial"/>
                <w:color w:val="auto"/>
                <w:sz w:val="16"/>
              </w:rPr>
              <w:br/>
              <w:t>Comply</w:t>
            </w:r>
          </w:p>
        </w:tc>
      </w:tr>
      <w:tr w:rsidR="00A675A3" w:rsidRPr="006032FC" w14:paraId="6ED26E34" w14:textId="77777777" w:rsidTr="00887657">
        <w:trPr>
          <w:cantSplit/>
        </w:trPr>
        <w:tc>
          <w:tcPr>
            <w:tcW w:w="990" w:type="dxa"/>
            <w:vMerge w:val="restart"/>
          </w:tcPr>
          <w:p w14:paraId="5578A91E" w14:textId="62BD9C76" w:rsidR="00A675A3" w:rsidRPr="006032FC" w:rsidRDefault="00787E68" w:rsidP="004840E0">
            <w:pPr>
              <w:autoSpaceDE w:val="0"/>
              <w:autoSpaceDN w:val="0"/>
              <w:adjustRightInd w:val="0"/>
              <w:jc w:val="left"/>
              <w:rPr>
                <w:rFonts w:eastAsia="Calibri" w:cs="Arial"/>
              </w:rPr>
            </w:pPr>
            <w:r>
              <w:rPr>
                <w:rFonts w:eastAsia="Calibri" w:cs="Arial"/>
              </w:rPr>
              <w:t>CQI- 1</w:t>
            </w:r>
          </w:p>
        </w:tc>
        <w:tc>
          <w:tcPr>
            <w:tcW w:w="11610" w:type="dxa"/>
          </w:tcPr>
          <w:p w14:paraId="2D132CD5" w14:textId="77777777" w:rsidR="00A675A3" w:rsidRDefault="00A675A3" w:rsidP="006C1E92">
            <w:pPr>
              <w:autoSpaceDE w:val="0"/>
              <w:autoSpaceDN w:val="0"/>
              <w:adjustRightInd w:val="0"/>
              <w:jc w:val="left"/>
              <w:rPr>
                <w:rFonts w:eastAsia="Calibri" w:cs="Arial"/>
              </w:rPr>
            </w:pPr>
            <w:r w:rsidRPr="00B84F7D">
              <w:rPr>
                <w:rFonts w:eastAsia="Calibri" w:cs="Arial"/>
              </w:rPr>
              <w:t xml:space="preserve">The bidder should describe its </w:t>
            </w:r>
            <w:r w:rsidR="0032757D" w:rsidRPr="008952EC">
              <w:rPr>
                <w:rFonts w:cs="Arial"/>
              </w:rPr>
              <w:t>understanding of continuous quality improvement principles</w:t>
            </w:r>
            <w:r w:rsidR="0032757D">
              <w:rPr>
                <w:rFonts w:cs="Arial"/>
              </w:rPr>
              <w:t xml:space="preserve"> and</w:t>
            </w:r>
            <w:r w:rsidR="0032757D" w:rsidRPr="008952EC">
              <w:rPr>
                <w:rFonts w:cs="Arial"/>
              </w:rPr>
              <w:t xml:space="preserve"> </w:t>
            </w:r>
            <w:r w:rsidR="0032757D">
              <w:rPr>
                <w:rFonts w:cs="Arial"/>
              </w:rPr>
              <w:t xml:space="preserve">its </w:t>
            </w:r>
            <w:r w:rsidRPr="00B84F7D">
              <w:rPr>
                <w:rFonts w:eastAsia="Calibri" w:cs="Arial"/>
              </w:rPr>
              <w:t xml:space="preserve">Continuous Quality Improvement approach to monitor and evaluate the quality of services, including services provided by subcontractors.  </w:t>
            </w:r>
          </w:p>
          <w:p w14:paraId="10FCCE60" w14:textId="5DDE1D34" w:rsidR="0089322C" w:rsidRPr="006032FC" w:rsidRDefault="0089322C" w:rsidP="006C1E92">
            <w:pPr>
              <w:autoSpaceDE w:val="0"/>
              <w:autoSpaceDN w:val="0"/>
              <w:adjustRightInd w:val="0"/>
              <w:jc w:val="left"/>
              <w:rPr>
                <w:rFonts w:eastAsia="Calibri" w:cs="Arial"/>
              </w:rPr>
            </w:pPr>
          </w:p>
        </w:tc>
        <w:tc>
          <w:tcPr>
            <w:tcW w:w="1170" w:type="dxa"/>
          </w:tcPr>
          <w:p w14:paraId="4D85F09F" w14:textId="77777777" w:rsidR="00A675A3" w:rsidRPr="006032FC" w:rsidRDefault="00A675A3" w:rsidP="004840E0">
            <w:pPr>
              <w:autoSpaceDE w:val="0"/>
              <w:autoSpaceDN w:val="0"/>
              <w:adjustRightInd w:val="0"/>
              <w:jc w:val="left"/>
              <w:rPr>
                <w:rFonts w:eastAsia="Calibri" w:cs="Arial"/>
              </w:rPr>
            </w:pPr>
          </w:p>
        </w:tc>
      </w:tr>
      <w:tr w:rsidR="004840E0" w:rsidRPr="006032FC" w14:paraId="1AEFED8C" w14:textId="77777777" w:rsidTr="00887657">
        <w:trPr>
          <w:cantSplit/>
        </w:trPr>
        <w:tc>
          <w:tcPr>
            <w:tcW w:w="990" w:type="dxa"/>
            <w:vMerge/>
          </w:tcPr>
          <w:p w14:paraId="19DAC1FF" w14:textId="77777777" w:rsidR="004840E0" w:rsidRPr="006032FC" w:rsidRDefault="004840E0" w:rsidP="004840E0">
            <w:pPr>
              <w:autoSpaceDE w:val="0"/>
              <w:autoSpaceDN w:val="0"/>
              <w:adjustRightInd w:val="0"/>
              <w:jc w:val="left"/>
              <w:rPr>
                <w:rFonts w:eastAsia="Calibri" w:cs="Arial"/>
              </w:rPr>
            </w:pPr>
          </w:p>
        </w:tc>
        <w:tc>
          <w:tcPr>
            <w:tcW w:w="12780" w:type="dxa"/>
            <w:gridSpan w:val="2"/>
          </w:tcPr>
          <w:p w14:paraId="785105E9" w14:textId="77777777" w:rsidR="004840E0" w:rsidRPr="006032FC" w:rsidRDefault="004840E0" w:rsidP="004840E0">
            <w:pPr>
              <w:autoSpaceDE w:val="0"/>
              <w:autoSpaceDN w:val="0"/>
              <w:adjustRightInd w:val="0"/>
              <w:jc w:val="left"/>
              <w:rPr>
                <w:rFonts w:eastAsia="Calibri" w:cs="Arial"/>
              </w:rPr>
            </w:pPr>
            <w:r w:rsidRPr="006032FC">
              <w:rPr>
                <w:rFonts w:eastAsia="Calibri" w:cs="Arial"/>
              </w:rPr>
              <w:t>Bidder’s Response:</w:t>
            </w:r>
          </w:p>
          <w:p w14:paraId="2A5AA6AD" w14:textId="77777777" w:rsidR="004840E0" w:rsidRDefault="004840E0" w:rsidP="004840E0">
            <w:pPr>
              <w:autoSpaceDE w:val="0"/>
              <w:autoSpaceDN w:val="0"/>
              <w:adjustRightInd w:val="0"/>
              <w:jc w:val="left"/>
              <w:rPr>
                <w:rFonts w:eastAsia="Calibri" w:cs="Arial"/>
              </w:rPr>
            </w:pPr>
          </w:p>
          <w:p w14:paraId="575CB746" w14:textId="7E58A90F" w:rsidR="006E4C00" w:rsidRPr="006032FC" w:rsidRDefault="006E4C00" w:rsidP="004840E0">
            <w:pPr>
              <w:autoSpaceDE w:val="0"/>
              <w:autoSpaceDN w:val="0"/>
              <w:adjustRightInd w:val="0"/>
              <w:jc w:val="left"/>
              <w:rPr>
                <w:rFonts w:eastAsia="Calibri" w:cs="Arial"/>
              </w:rPr>
            </w:pPr>
          </w:p>
        </w:tc>
      </w:tr>
      <w:tr w:rsidR="0089322C" w:rsidRPr="006032FC" w14:paraId="72A2637D" w14:textId="77777777" w:rsidTr="00531FCF">
        <w:trPr>
          <w:cantSplit/>
        </w:trPr>
        <w:tc>
          <w:tcPr>
            <w:tcW w:w="13770" w:type="dxa"/>
            <w:gridSpan w:val="3"/>
          </w:tcPr>
          <w:p w14:paraId="3DF1102A" w14:textId="77777777" w:rsidR="0089322C" w:rsidRDefault="0089322C" w:rsidP="004840E0">
            <w:pPr>
              <w:autoSpaceDE w:val="0"/>
              <w:autoSpaceDN w:val="0"/>
              <w:adjustRightInd w:val="0"/>
              <w:jc w:val="left"/>
              <w:rPr>
                <w:rFonts w:cs="Arial"/>
                <w:color w:val="auto"/>
                <w:sz w:val="16"/>
              </w:rPr>
            </w:pPr>
          </w:p>
          <w:p w14:paraId="67D5080A" w14:textId="084AF04B" w:rsidR="0089322C" w:rsidRPr="006032FC" w:rsidRDefault="0089322C" w:rsidP="004840E0">
            <w:pPr>
              <w:autoSpaceDE w:val="0"/>
              <w:autoSpaceDN w:val="0"/>
              <w:adjustRightInd w:val="0"/>
              <w:jc w:val="left"/>
              <w:rPr>
                <w:rFonts w:eastAsia="Calibri" w:cs="Arial"/>
              </w:rPr>
            </w:pPr>
          </w:p>
        </w:tc>
      </w:tr>
      <w:tr w:rsidR="00A675A3" w:rsidRPr="006032FC" w14:paraId="5AF82DE8" w14:textId="77777777" w:rsidTr="00887657">
        <w:trPr>
          <w:cantSplit/>
        </w:trPr>
        <w:tc>
          <w:tcPr>
            <w:tcW w:w="990" w:type="dxa"/>
            <w:vMerge w:val="restart"/>
          </w:tcPr>
          <w:p w14:paraId="0178C3AB" w14:textId="4A4FD697" w:rsidR="00A675A3" w:rsidRPr="006032FC" w:rsidRDefault="00787E68" w:rsidP="003B24ED">
            <w:pPr>
              <w:autoSpaceDE w:val="0"/>
              <w:autoSpaceDN w:val="0"/>
              <w:adjustRightInd w:val="0"/>
              <w:jc w:val="left"/>
              <w:rPr>
                <w:rFonts w:eastAsia="Calibri" w:cs="Arial"/>
              </w:rPr>
            </w:pPr>
            <w:r>
              <w:rPr>
                <w:rFonts w:eastAsia="Calibri" w:cs="Arial"/>
              </w:rPr>
              <w:lastRenderedPageBreak/>
              <w:t>CQI- 2</w:t>
            </w:r>
          </w:p>
        </w:tc>
        <w:tc>
          <w:tcPr>
            <w:tcW w:w="11610" w:type="dxa"/>
          </w:tcPr>
          <w:p w14:paraId="10F72641" w14:textId="38087E79" w:rsidR="00A675A3" w:rsidRPr="006032FC" w:rsidRDefault="00A675A3" w:rsidP="004840E0">
            <w:pPr>
              <w:autoSpaceDE w:val="0"/>
              <w:autoSpaceDN w:val="0"/>
              <w:adjustRightInd w:val="0"/>
              <w:jc w:val="left"/>
              <w:rPr>
                <w:rFonts w:eastAsia="Calibri" w:cs="Arial"/>
              </w:rPr>
            </w:pPr>
            <w:r w:rsidRPr="00097041">
              <w:rPr>
                <w:rFonts w:eastAsia="Calibri" w:cs="Arial"/>
              </w:rPr>
              <w:t>The bidder should describe how Continuous Quality Improvement will be used to meet or exceed state and federal performance indicators and outcomes that are detailed in Section V, subsection L of this RFP.</w:t>
            </w:r>
          </w:p>
        </w:tc>
        <w:tc>
          <w:tcPr>
            <w:tcW w:w="1170" w:type="dxa"/>
          </w:tcPr>
          <w:p w14:paraId="748348C1" w14:textId="77777777" w:rsidR="00A675A3" w:rsidRPr="006032FC" w:rsidRDefault="00A675A3" w:rsidP="004840E0">
            <w:pPr>
              <w:autoSpaceDE w:val="0"/>
              <w:autoSpaceDN w:val="0"/>
              <w:adjustRightInd w:val="0"/>
              <w:jc w:val="left"/>
              <w:rPr>
                <w:rFonts w:eastAsia="Calibri" w:cs="Arial"/>
              </w:rPr>
            </w:pPr>
          </w:p>
        </w:tc>
      </w:tr>
      <w:tr w:rsidR="004840E0" w:rsidRPr="006032FC" w14:paraId="71FF14F2" w14:textId="77777777" w:rsidTr="00887657">
        <w:trPr>
          <w:cantSplit/>
        </w:trPr>
        <w:tc>
          <w:tcPr>
            <w:tcW w:w="990" w:type="dxa"/>
            <w:vMerge/>
          </w:tcPr>
          <w:p w14:paraId="7E05FD90" w14:textId="77777777" w:rsidR="004840E0" w:rsidRPr="006032FC" w:rsidRDefault="004840E0" w:rsidP="004840E0">
            <w:pPr>
              <w:autoSpaceDE w:val="0"/>
              <w:autoSpaceDN w:val="0"/>
              <w:adjustRightInd w:val="0"/>
              <w:jc w:val="left"/>
              <w:rPr>
                <w:rFonts w:eastAsia="Calibri" w:cs="Arial"/>
              </w:rPr>
            </w:pPr>
          </w:p>
        </w:tc>
        <w:tc>
          <w:tcPr>
            <w:tcW w:w="12780" w:type="dxa"/>
            <w:gridSpan w:val="2"/>
          </w:tcPr>
          <w:p w14:paraId="46DD7DD0" w14:textId="77777777" w:rsidR="004840E0" w:rsidRPr="006032FC" w:rsidRDefault="004840E0" w:rsidP="004840E0">
            <w:pPr>
              <w:autoSpaceDE w:val="0"/>
              <w:autoSpaceDN w:val="0"/>
              <w:adjustRightInd w:val="0"/>
              <w:jc w:val="left"/>
              <w:rPr>
                <w:rFonts w:eastAsia="Calibri" w:cs="Arial"/>
              </w:rPr>
            </w:pPr>
            <w:r w:rsidRPr="006032FC">
              <w:rPr>
                <w:rFonts w:eastAsia="Calibri" w:cs="Arial"/>
              </w:rPr>
              <w:t>Bidder’s Response:</w:t>
            </w:r>
          </w:p>
          <w:p w14:paraId="3F9B09C9" w14:textId="77777777" w:rsidR="004840E0" w:rsidRDefault="004840E0" w:rsidP="004840E0">
            <w:pPr>
              <w:autoSpaceDE w:val="0"/>
              <w:autoSpaceDN w:val="0"/>
              <w:adjustRightInd w:val="0"/>
              <w:jc w:val="left"/>
              <w:rPr>
                <w:rFonts w:eastAsia="Calibri" w:cs="Arial"/>
              </w:rPr>
            </w:pPr>
          </w:p>
          <w:p w14:paraId="3A30822F" w14:textId="72B908FF" w:rsidR="006E4C00" w:rsidRPr="006032FC" w:rsidRDefault="006E4C00" w:rsidP="004840E0">
            <w:pPr>
              <w:autoSpaceDE w:val="0"/>
              <w:autoSpaceDN w:val="0"/>
              <w:adjustRightInd w:val="0"/>
              <w:jc w:val="left"/>
              <w:rPr>
                <w:rFonts w:eastAsia="Calibri" w:cs="Arial"/>
              </w:rPr>
            </w:pPr>
          </w:p>
        </w:tc>
      </w:tr>
      <w:tr w:rsidR="00A675A3" w:rsidRPr="006032FC" w14:paraId="629E301A" w14:textId="77777777" w:rsidTr="00887657">
        <w:trPr>
          <w:cantSplit/>
        </w:trPr>
        <w:tc>
          <w:tcPr>
            <w:tcW w:w="990" w:type="dxa"/>
          </w:tcPr>
          <w:p w14:paraId="21AED702" w14:textId="77777777" w:rsidR="00A675A3" w:rsidRDefault="00A675A3" w:rsidP="00761E77">
            <w:pPr>
              <w:autoSpaceDE w:val="0"/>
              <w:autoSpaceDN w:val="0"/>
              <w:adjustRightInd w:val="0"/>
              <w:jc w:val="left"/>
              <w:rPr>
                <w:rFonts w:eastAsia="Calibri" w:cs="Arial"/>
              </w:rPr>
            </w:pPr>
          </w:p>
        </w:tc>
        <w:tc>
          <w:tcPr>
            <w:tcW w:w="11610" w:type="dxa"/>
          </w:tcPr>
          <w:p w14:paraId="4B7B3B45" w14:textId="41CEF199" w:rsidR="00A675A3" w:rsidRPr="00B77564" w:rsidRDefault="00A675A3" w:rsidP="004840E0">
            <w:pPr>
              <w:autoSpaceDE w:val="0"/>
              <w:autoSpaceDN w:val="0"/>
              <w:adjustRightInd w:val="0"/>
              <w:jc w:val="left"/>
              <w:rPr>
                <w:rFonts w:eastAsia="Calibri" w:cs="Arial"/>
                <w:b/>
              </w:rPr>
            </w:pPr>
            <w:r>
              <w:rPr>
                <w:rFonts w:eastAsia="Calibri" w:cs="Arial"/>
                <w:b/>
              </w:rPr>
              <w:t>Utilization Management:</w:t>
            </w:r>
          </w:p>
        </w:tc>
        <w:tc>
          <w:tcPr>
            <w:tcW w:w="1170" w:type="dxa"/>
          </w:tcPr>
          <w:p w14:paraId="519DB436" w14:textId="257C5B67" w:rsidR="00A675A3" w:rsidRPr="006032FC" w:rsidRDefault="00523ECD" w:rsidP="004840E0">
            <w:pPr>
              <w:autoSpaceDE w:val="0"/>
              <w:autoSpaceDN w:val="0"/>
              <w:adjustRightInd w:val="0"/>
              <w:jc w:val="left"/>
              <w:rPr>
                <w:rFonts w:eastAsia="Calibri" w:cs="Arial"/>
              </w:rPr>
            </w:pPr>
            <w:r w:rsidRPr="006032FC">
              <w:rPr>
                <w:rFonts w:cs="Arial"/>
                <w:color w:val="auto"/>
                <w:sz w:val="16"/>
              </w:rPr>
              <w:br/>
              <w:t>Comply</w:t>
            </w:r>
          </w:p>
        </w:tc>
      </w:tr>
      <w:tr w:rsidR="00A675A3" w:rsidRPr="006032FC" w14:paraId="26A958BD" w14:textId="77777777" w:rsidTr="00887657">
        <w:trPr>
          <w:cantSplit/>
        </w:trPr>
        <w:tc>
          <w:tcPr>
            <w:tcW w:w="990" w:type="dxa"/>
            <w:vMerge w:val="restart"/>
          </w:tcPr>
          <w:p w14:paraId="61D379E1" w14:textId="48E2D6BE" w:rsidR="00A675A3" w:rsidRPr="006032FC" w:rsidRDefault="00787E68" w:rsidP="00761E77">
            <w:pPr>
              <w:autoSpaceDE w:val="0"/>
              <w:autoSpaceDN w:val="0"/>
              <w:adjustRightInd w:val="0"/>
              <w:jc w:val="left"/>
              <w:rPr>
                <w:rFonts w:eastAsia="Calibri" w:cs="Arial"/>
              </w:rPr>
            </w:pPr>
            <w:r>
              <w:rPr>
                <w:rFonts w:eastAsia="Calibri" w:cs="Arial"/>
              </w:rPr>
              <w:t>UTZ- 1</w:t>
            </w:r>
          </w:p>
        </w:tc>
        <w:tc>
          <w:tcPr>
            <w:tcW w:w="11610" w:type="dxa"/>
          </w:tcPr>
          <w:p w14:paraId="08F79139" w14:textId="31AA0AA2" w:rsidR="00A675A3" w:rsidRPr="006032FC" w:rsidRDefault="00A675A3" w:rsidP="004840E0">
            <w:pPr>
              <w:autoSpaceDE w:val="0"/>
              <w:autoSpaceDN w:val="0"/>
              <w:adjustRightInd w:val="0"/>
              <w:jc w:val="left"/>
              <w:rPr>
                <w:rFonts w:eastAsia="Calibri" w:cs="Arial"/>
              </w:rPr>
            </w:pPr>
            <w:r w:rsidRPr="00097041">
              <w:rPr>
                <w:rFonts w:eastAsia="Calibri" w:cs="Arial"/>
              </w:rPr>
              <w:t xml:space="preserve">The bidder should describe </w:t>
            </w:r>
            <w:r w:rsidR="003264D2">
              <w:rPr>
                <w:rFonts w:cs="Arial"/>
              </w:rPr>
              <w:t>its</w:t>
            </w:r>
            <w:r w:rsidR="003264D2" w:rsidRPr="008952EC">
              <w:rPr>
                <w:rFonts w:cs="Arial"/>
              </w:rPr>
              <w:t xml:space="preserve"> understanding of Utilization Management</w:t>
            </w:r>
            <w:r w:rsidR="003264D2">
              <w:rPr>
                <w:rFonts w:cs="Arial"/>
              </w:rPr>
              <w:t xml:space="preserve"> and</w:t>
            </w:r>
            <w:r w:rsidR="003264D2" w:rsidRPr="00097041">
              <w:rPr>
                <w:rFonts w:eastAsia="Calibri" w:cs="Arial"/>
              </w:rPr>
              <w:t xml:space="preserve"> </w:t>
            </w:r>
            <w:r w:rsidRPr="00097041">
              <w:rPr>
                <w:rFonts w:eastAsia="Calibri" w:cs="Arial"/>
              </w:rPr>
              <w:t>its approach to building a utilization management system within its organization.</w:t>
            </w:r>
          </w:p>
        </w:tc>
        <w:tc>
          <w:tcPr>
            <w:tcW w:w="1170" w:type="dxa"/>
          </w:tcPr>
          <w:p w14:paraId="1C8ADB13" w14:textId="77777777" w:rsidR="00A675A3" w:rsidRPr="006032FC" w:rsidRDefault="00A675A3" w:rsidP="004840E0">
            <w:pPr>
              <w:autoSpaceDE w:val="0"/>
              <w:autoSpaceDN w:val="0"/>
              <w:adjustRightInd w:val="0"/>
              <w:jc w:val="left"/>
              <w:rPr>
                <w:rFonts w:eastAsia="Calibri" w:cs="Arial"/>
              </w:rPr>
            </w:pPr>
          </w:p>
        </w:tc>
      </w:tr>
      <w:tr w:rsidR="004840E0" w:rsidRPr="006032FC" w14:paraId="162A5674" w14:textId="77777777" w:rsidTr="00887657">
        <w:trPr>
          <w:cantSplit/>
        </w:trPr>
        <w:tc>
          <w:tcPr>
            <w:tcW w:w="990" w:type="dxa"/>
            <w:vMerge/>
          </w:tcPr>
          <w:p w14:paraId="49BE02A2" w14:textId="36FF8D03" w:rsidR="004840E0" w:rsidRPr="006032FC" w:rsidRDefault="004840E0" w:rsidP="004840E0">
            <w:pPr>
              <w:autoSpaceDE w:val="0"/>
              <w:autoSpaceDN w:val="0"/>
              <w:adjustRightInd w:val="0"/>
              <w:jc w:val="left"/>
              <w:rPr>
                <w:rFonts w:eastAsia="Calibri" w:cs="Arial"/>
              </w:rPr>
            </w:pPr>
          </w:p>
        </w:tc>
        <w:tc>
          <w:tcPr>
            <w:tcW w:w="12780" w:type="dxa"/>
            <w:gridSpan w:val="2"/>
          </w:tcPr>
          <w:p w14:paraId="1977CEA1" w14:textId="77777777" w:rsidR="004840E0" w:rsidRPr="006032FC" w:rsidRDefault="004840E0" w:rsidP="004840E0">
            <w:pPr>
              <w:autoSpaceDE w:val="0"/>
              <w:autoSpaceDN w:val="0"/>
              <w:adjustRightInd w:val="0"/>
              <w:jc w:val="left"/>
              <w:rPr>
                <w:rFonts w:eastAsia="Calibri" w:cs="Arial"/>
              </w:rPr>
            </w:pPr>
            <w:r w:rsidRPr="006032FC">
              <w:rPr>
                <w:rFonts w:eastAsia="Calibri" w:cs="Arial"/>
              </w:rPr>
              <w:t>Bidder’s Response:</w:t>
            </w:r>
          </w:p>
          <w:p w14:paraId="76890325" w14:textId="77777777" w:rsidR="004840E0" w:rsidRDefault="004840E0" w:rsidP="004840E0">
            <w:pPr>
              <w:autoSpaceDE w:val="0"/>
              <w:autoSpaceDN w:val="0"/>
              <w:adjustRightInd w:val="0"/>
              <w:jc w:val="left"/>
              <w:rPr>
                <w:rFonts w:eastAsia="Calibri" w:cs="Arial"/>
              </w:rPr>
            </w:pPr>
          </w:p>
          <w:p w14:paraId="243EBECC" w14:textId="39D33445" w:rsidR="006E4C00" w:rsidRPr="006032FC" w:rsidRDefault="006E4C00" w:rsidP="004840E0">
            <w:pPr>
              <w:autoSpaceDE w:val="0"/>
              <w:autoSpaceDN w:val="0"/>
              <w:adjustRightInd w:val="0"/>
              <w:jc w:val="left"/>
              <w:rPr>
                <w:rFonts w:eastAsia="Calibri" w:cs="Arial"/>
              </w:rPr>
            </w:pPr>
          </w:p>
        </w:tc>
      </w:tr>
    </w:tbl>
    <w:p w14:paraId="387CE68D" w14:textId="6A534AE0" w:rsidR="00887657" w:rsidRPr="006032FC" w:rsidRDefault="00887657" w:rsidP="0089584C">
      <w:pPr>
        <w:spacing w:after="160" w:line="259" w:lineRule="auto"/>
        <w:jc w:val="left"/>
        <w:rPr>
          <w:rFonts w:eastAsiaTheme="minorHAnsi" w:cs="Arial"/>
          <w:b/>
          <w:color w:val="auto"/>
          <w:szCs w:val="22"/>
        </w:rPr>
      </w:pPr>
    </w:p>
    <w:tbl>
      <w:tblPr>
        <w:tblStyle w:val="TableGrid8"/>
        <w:tblW w:w="13770" w:type="dxa"/>
        <w:tblInd w:w="-185" w:type="dxa"/>
        <w:tblLayout w:type="fixed"/>
        <w:tblLook w:val="04A0" w:firstRow="1" w:lastRow="0" w:firstColumn="1" w:lastColumn="0" w:noHBand="0" w:noVBand="1"/>
      </w:tblPr>
      <w:tblGrid>
        <w:gridCol w:w="990"/>
        <w:gridCol w:w="11610"/>
        <w:gridCol w:w="1170"/>
      </w:tblGrid>
      <w:tr w:rsidR="00A675A3" w:rsidRPr="006032FC" w14:paraId="5AABA711" w14:textId="77777777" w:rsidTr="007F62EF">
        <w:trPr>
          <w:cantSplit/>
          <w:tblHeader/>
        </w:trPr>
        <w:tc>
          <w:tcPr>
            <w:tcW w:w="990" w:type="dxa"/>
            <w:vAlign w:val="center"/>
          </w:tcPr>
          <w:p w14:paraId="38F50915" w14:textId="77777777" w:rsidR="00A675A3" w:rsidRPr="006032FC" w:rsidRDefault="00A675A3" w:rsidP="006D0417">
            <w:pPr>
              <w:autoSpaceDE w:val="0"/>
              <w:autoSpaceDN w:val="0"/>
              <w:adjustRightInd w:val="0"/>
              <w:jc w:val="left"/>
              <w:rPr>
                <w:rFonts w:eastAsia="Calibri" w:cs="Arial"/>
              </w:rPr>
            </w:pPr>
            <w:proofErr w:type="spellStart"/>
            <w:r w:rsidRPr="006032FC">
              <w:rPr>
                <w:rFonts w:cs="Arial"/>
                <w:b/>
                <w:color w:val="auto"/>
              </w:rPr>
              <w:t>Req</w:t>
            </w:r>
            <w:proofErr w:type="spellEnd"/>
            <w:r w:rsidRPr="006032FC">
              <w:rPr>
                <w:rFonts w:cs="Arial"/>
                <w:b/>
                <w:color w:val="auto"/>
              </w:rPr>
              <w:t xml:space="preserve"> #</w:t>
            </w:r>
          </w:p>
        </w:tc>
        <w:tc>
          <w:tcPr>
            <w:tcW w:w="11610" w:type="dxa"/>
            <w:vAlign w:val="center"/>
          </w:tcPr>
          <w:p w14:paraId="2B6A387B" w14:textId="77777777" w:rsidR="00A675A3" w:rsidRPr="006032FC" w:rsidRDefault="00A675A3" w:rsidP="006D0417">
            <w:pPr>
              <w:autoSpaceDE w:val="0"/>
              <w:autoSpaceDN w:val="0"/>
              <w:adjustRightInd w:val="0"/>
              <w:jc w:val="left"/>
              <w:rPr>
                <w:rFonts w:eastAsia="Calibri" w:cs="Arial"/>
              </w:rPr>
            </w:pPr>
            <w:r w:rsidRPr="006032FC">
              <w:rPr>
                <w:rFonts w:cs="Arial"/>
                <w:b/>
                <w:color w:val="auto"/>
              </w:rPr>
              <w:t>Requirement</w:t>
            </w:r>
          </w:p>
        </w:tc>
        <w:tc>
          <w:tcPr>
            <w:tcW w:w="1170" w:type="dxa"/>
            <w:vAlign w:val="center"/>
          </w:tcPr>
          <w:p w14:paraId="250595F6" w14:textId="6EBBC91B" w:rsidR="00A675A3" w:rsidRPr="006032FC" w:rsidRDefault="00A675A3" w:rsidP="002678CF">
            <w:pPr>
              <w:autoSpaceDE w:val="0"/>
              <w:autoSpaceDN w:val="0"/>
              <w:adjustRightInd w:val="0"/>
              <w:jc w:val="left"/>
              <w:rPr>
                <w:rFonts w:eastAsia="Calibri" w:cs="Arial"/>
              </w:rPr>
            </w:pPr>
            <w:r w:rsidRPr="006032FC">
              <w:rPr>
                <w:rFonts w:cs="Arial"/>
                <w:color w:val="auto"/>
                <w:sz w:val="16"/>
              </w:rPr>
              <w:br/>
              <w:t>Comply</w:t>
            </w:r>
          </w:p>
        </w:tc>
      </w:tr>
      <w:tr w:rsidR="00A675A3" w:rsidRPr="006032FC" w14:paraId="1C930282" w14:textId="77777777" w:rsidTr="007F62EF">
        <w:trPr>
          <w:cantSplit/>
        </w:trPr>
        <w:tc>
          <w:tcPr>
            <w:tcW w:w="990" w:type="dxa"/>
          </w:tcPr>
          <w:p w14:paraId="3E580F71" w14:textId="77777777" w:rsidR="00A675A3" w:rsidRDefault="00A675A3" w:rsidP="00761E77">
            <w:pPr>
              <w:autoSpaceDE w:val="0"/>
              <w:autoSpaceDN w:val="0"/>
              <w:adjustRightInd w:val="0"/>
              <w:jc w:val="left"/>
              <w:rPr>
                <w:rFonts w:eastAsia="Calibri" w:cs="Arial"/>
                <w:color w:val="auto"/>
              </w:rPr>
            </w:pPr>
          </w:p>
        </w:tc>
        <w:tc>
          <w:tcPr>
            <w:tcW w:w="11610" w:type="dxa"/>
          </w:tcPr>
          <w:p w14:paraId="535541F5" w14:textId="69232200" w:rsidR="00A675A3" w:rsidRPr="00B77564" w:rsidRDefault="00A675A3" w:rsidP="00F72E63">
            <w:pPr>
              <w:autoSpaceDE w:val="0"/>
              <w:autoSpaceDN w:val="0"/>
              <w:adjustRightInd w:val="0"/>
              <w:jc w:val="left"/>
              <w:rPr>
                <w:b/>
              </w:rPr>
            </w:pPr>
            <w:r w:rsidRPr="00B77564">
              <w:rPr>
                <w:b/>
              </w:rPr>
              <w:t>Complaint/Grievance Process:</w:t>
            </w:r>
          </w:p>
        </w:tc>
        <w:tc>
          <w:tcPr>
            <w:tcW w:w="1170" w:type="dxa"/>
          </w:tcPr>
          <w:p w14:paraId="08D04107" w14:textId="77777777" w:rsidR="00A675A3" w:rsidRPr="006032FC" w:rsidRDefault="00A675A3" w:rsidP="006D0417">
            <w:pPr>
              <w:autoSpaceDE w:val="0"/>
              <w:autoSpaceDN w:val="0"/>
              <w:adjustRightInd w:val="0"/>
              <w:jc w:val="left"/>
              <w:rPr>
                <w:rFonts w:eastAsia="Calibri" w:cs="Arial"/>
              </w:rPr>
            </w:pPr>
          </w:p>
        </w:tc>
      </w:tr>
      <w:tr w:rsidR="00A675A3" w:rsidRPr="006032FC" w14:paraId="4708CB2B" w14:textId="77777777" w:rsidTr="007F62EF">
        <w:trPr>
          <w:cantSplit/>
        </w:trPr>
        <w:tc>
          <w:tcPr>
            <w:tcW w:w="990" w:type="dxa"/>
            <w:vMerge w:val="restart"/>
          </w:tcPr>
          <w:p w14:paraId="06351F41" w14:textId="61CDFB87" w:rsidR="00A675A3" w:rsidRPr="006032FC" w:rsidRDefault="00787E68" w:rsidP="00761E77">
            <w:pPr>
              <w:autoSpaceDE w:val="0"/>
              <w:autoSpaceDN w:val="0"/>
              <w:adjustRightInd w:val="0"/>
              <w:jc w:val="left"/>
              <w:rPr>
                <w:rFonts w:eastAsia="Calibri" w:cs="Arial"/>
              </w:rPr>
            </w:pPr>
            <w:r>
              <w:rPr>
                <w:rFonts w:eastAsia="Calibri" w:cs="Arial"/>
                <w:color w:val="auto"/>
              </w:rPr>
              <w:t>C&amp;G- 1</w:t>
            </w:r>
          </w:p>
        </w:tc>
        <w:tc>
          <w:tcPr>
            <w:tcW w:w="11610" w:type="dxa"/>
          </w:tcPr>
          <w:p w14:paraId="3EFCBF8E" w14:textId="02532832" w:rsidR="00A675A3" w:rsidRPr="006032FC" w:rsidRDefault="00A675A3" w:rsidP="00F72E63">
            <w:pPr>
              <w:autoSpaceDE w:val="0"/>
              <w:autoSpaceDN w:val="0"/>
              <w:adjustRightInd w:val="0"/>
              <w:jc w:val="left"/>
              <w:rPr>
                <w:rFonts w:eastAsia="Calibri" w:cs="Arial"/>
              </w:rPr>
            </w:pPr>
            <w:r w:rsidRPr="00097041">
              <w:rPr>
                <w:rFonts w:eastAsia="Calibri" w:cs="Arial"/>
              </w:rPr>
              <w:t>The bidder should describe its complaint/grievance process.</w:t>
            </w:r>
          </w:p>
        </w:tc>
        <w:tc>
          <w:tcPr>
            <w:tcW w:w="1170" w:type="dxa"/>
          </w:tcPr>
          <w:p w14:paraId="014D743F" w14:textId="77777777" w:rsidR="00A675A3" w:rsidRPr="006032FC" w:rsidRDefault="00A675A3" w:rsidP="006D0417">
            <w:pPr>
              <w:autoSpaceDE w:val="0"/>
              <w:autoSpaceDN w:val="0"/>
              <w:adjustRightInd w:val="0"/>
              <w:jc w:val="left"/>
              <w:rPr>
                <w:rFonts w:eastAsia="Calibri" w:cs="Arial"/>
              </w:rPr>
            </w:pPr>
          </w:p>
        </w:tc>
      </w:tr>
      <w:tr w:rsidR="00B05AC2" w:rsidRPr="006032FC" w14:paraId="42ABAA78" w14:textId="77777777" w:rsidTr="007F62EF">
        <w:trPr>
          <w:cantSplit/>
        </w:trPr>
        <w:tc>
          <w:tcPr>
            <w:tcW w:w="990" w:type="dxa"/>
            <w:vMerge/>
          </w:tcPr>
          <w:p w14:paraId="37671447" w14:textId="77777777" w:rsidR="00B05AC2" w:rsidRPr="006032FC" w:rsidRDefault="00B05AC2" w:rsidP="006D0417">
            <w:pPr>
              <w:autoSpaceDE w:val="0"/>
              <w:autoSpaceDN w:val="0"/>
              <w:adjustRightInd w:val="0"/>
              <w:jc w:val="left"/>
              <w:rPr>
                <w:rFonts w:eastAsia="Calibri" w:cs="Arial"/>
              </w:rPr>
            </w:pPr>
          </w:p>
        </w:tc>
        <w:tc>
          <w:tcPr>
            <w:tcW w:w="12780" w:type="dxa"/>
            <w:gridSpan w:val="2"/>
          </w:tcPr>
          <w:p w14:paraId="0881B19A" w14:textId="77777777" w:rsidR="00B05AC2" w:rsidRPr="006032FC" w:rsidRDefault="00B05AC2" w:rsidP="006D0417">
            <w:pPr>
              <w:autoSpaceDE w:val="0"/>
              <w:autoSpaceDN w:val="0"/>
              <w:adjustRightInd w:val="0"/>
              <w:jc w:val="left"/>
              <w:rPr>
                <w:rFonts w:eastAsia="Calibri" w:cs="Arial"/>
              </w:rPr>
            </w:pPr>
            <w:r w:rsidRPr="006032FC">
              <w:rPr>
                <w:rFonts w:eastAsia="Calibri" w:cs="Arial"/>
              </w:rPr>
              <w:t>Bidder’s Response:</w:t>
            </w:r>
          </w:p>
          <w:p w14:paraId="25CD3705" w14:textId="77777777" w:rsidR="00B05AC2" w:rsidRDefault="00B05AC2" w:rsidP="006D0417">
            <w:pPr>
              <w:autoSpaceDE w:val="0"/>
              <w:autoSpaceDN w:val="0"/>
              <w:adjustRightInd w:val="0"/>
              <w:jc w:val="left"/>
              <w:rPr>
                <w:rFonts w:eastAsia="Calibri" w:cs="Arial"/>
              </w:rPr>
            </w:pPr>
          </w:p>
          <w:p w14:paraId="72871132" w14:textId="014A989C" w:rsidR="006E4C00" w:rsidRPr="006032FC" w:rsidRDefault="006E4C00" w:rsidP="006D0417">
            <w:pPr>
              <w:autoSpaceDE w:val="0"/>
              <w:autoSpaceDN w:val="0"/>
              <w:adjustRightInd w:val="0"/>
              <w:jc w:val="left"/>
              <w:rPr>
                <w:rFonts w:eastAsia="Calibri" w:cs="Arial"/>
              </w:rPr>
            </w:pPr>
          </w:p>
        </w:tc>
      </w:tr>
      <w:tr w:rsidR="00A675A3" w:rsidRPr="006032FC" w14:paraId="3D5AD27C" w14:textId="77777777" w:rsidTr="007F62EF">
        <w:trPr>
          <w:cantSplit/>
        </w:trPr>
        <w:tc>
          <w:tcPr>
            <w:tcW w:w="990" w:type="dxa"/>
          </w:tcPr>
          <w:p w14:paraId="215AB97B" w14:textId="77777777" w:rsidR="00A675A3" w:rsidRDefault="00A675A3" w:rsidP="00761E77">
            <w:pPr>
              <w:autoSpaceDE w:val="0"/>
              <w:autoSpaceDN w:val="0"/>
              <w:adjustRightInd w:val="0"/>
              <w:jc w:val="left"/>
              <w:rPr>
                <w:rFonts w:eastAsia="Calibri" w:cs="Arial"/>
                <w:color w:val="auto"/>
              </w:rPr>
            </w:pPr>
          </w:p>
        </w:tc>
        <w:tc>
          <w:tcPr>
            <w:tcW w:w="11610" w:type="dxa"/>
          </w:tcPr>
          <w:p w14:paraId="308A6DDD" w14:textId="66DB8381" w:rsidR="00A675A3" w:rsidRPr="00B77564" w:rsidRDefault="00A675A3" w:rsidP="00662C54">
            <w:pPr>
              <w:autoSpaceDE w:val="0"/>
              <w:autoSpaceDN w:val="0"/>
              <w:adjustRightInd w:val="0"/>
              <w:jc w:val="left"/>
              <w:rPr>
                <w:rFonts w:eastAsia="Calibri" w:cs="Arial"/>
                <w:b/>
              </w:rPr>
            </w:pPr>
            <w:r w:rsidRPr="00B77564">
              <w:rPr>
                <w:rFonts w:eastAsia="Calibri" w:cs="Arial"/>
                <w:b/>
              </w:rPr>
              <w:t>Performance-Based Contracting:</w:t>
            </w:r>
          </w:p>
        </w:tc>
        <w:tc>
          <w:tcPr>
            <w:tcW w:w="1170" w:type="dxa"/>
          </w:tcPr>
          <w:p w14:paraId="49A58A61" w14:textId="47C16B2D" w:rsidR="00A675A3" w:rsidRPr="006032FC" w:rsidRDefault="00523ECD" w:rsidP="009C615F">
            <w:pPr>
              <w:autoSpaceDE w:val="0"/>
              <w:autoSpaceDN w:val="0"/>
              <w:adjustRightInd w:val="0"/>
              <w:jc w:val="left"/>
              <w:rPr>
                <w:rFonts w:eastAsia="Calibri" w:cs="Arial"/>
              </w:rPr>
            </w:pPr>
            <w:r w:rsidRPr="006032FC">
              <w:rPr>
                <w:rFonts w:cs="Arial"/>
                <w:color w:val="auto"/>
                <w:sz w:val="16"/>
              </w:rPr>
              <w:br/>
              <w:t>Comply</w:t>
            </w:r>
          </w:p>
        </w:tc>
      </w:tr>
      <w:tr w:rsidR="00A675A3" w:rsidRPr="006032FC" w14:paraId="62C25758" w14:textId="77777777" w:rsidTr="007F62EF">
        <w:trPr>
          <w:cantSplit/>
        </w:trPr>
        <w:tc>
          <w:tcPr>
            <w:tcW w:w="990" w:type="dxa"/>
            <w:vMerge w:val="restart"/>
          </w:tcPr>
          <w:p w14:paraId="20C8E454" w14:textId="08500C16" w:rsidR="00A675A3" w:rsidRPr="006032FC" w:rsidRDefault="00787E68" w:rsidP="00761E77">
            <w:pPr>
              <w:autoSpaceDE w:val="0"/>
              <w:autoSpaceDN w:val="0"/>
              <w:adjustRightInd w:val="0"/>
              <w:jc w:val="left"/>
              <w:rPr>
                <w:rFonts w:eastAsia="Calibri" w:cs="Arial"/>
                <w:color w:val="auto"/>
              </w:rPr>
            </w:pPr>
            <w:r>
              <w:rPr>
                <w:rFonts w:eastAsia="Calibri" w:cs="Arial"/>
                <w:color w:val="auto"/>
              </w:rPr>
              <w:t>PBC- 1</w:t>
            </w:r>
          </w:p>
        </w:tc>
        <w:tc>
          <w:tcPr>
            <w:tcW w:w="11610" w:type="dxa"/>
          </w:tcPr>
          <w:p w14:paraId="502A7E88" w14:textId="4D7E5551" w:rsidR="00A675A3" w:rsidRPr="006032FC" w:rsidRDefault="00A675A3" w:rsidP="00662C54">
            <w:pPr>
              <w:autoSpaceDE w:val="0"/>
              <w:autoSpaceDN w:val="0"/>
              <w:adjustRightInd w:val="0"/>
              <w:jc w:val="left"/>
              <w:rPr>
                <w:rFonts w:eastAsia="Calibri" w:cs="Arial"/>
              </w:rPr>
            </w:pPr>
            <w:r w:rsidRPr="00097041">
              <w:rPr>
                <w:rFonts w:eastAsia="Calibri" w:cs="Arial"/>
              </w:rPr>
              <w:t>The bidder should provide a plan on how it will enter into performance-based contracts with subcontractors to incentivize improved performance outcomes.</w:t>
            </w:r>
            <w:r w:rsidR="007F62EF">
              <w:rPr>
                <w:rFonts w:eastAsia="Calibri" w:cs="Arial"/>
              </w:rPr>
              <w:t xml:space="preserve"> </w:t>
            </w:r>
            <w:r w:rsidR="00DB6C52">
              <w:rPr>
                <w:rFonts w:eastAsia="Calibri" w:cs="Arial"/>
              </w:rPr>
              <w:t>The bidder must state</w:t>
            </w:r>
            <w:r w:rsidR="007F62EF" w:rsidRPr="00097041">
              <w:rPr>
                <w:rFonts w:eastAsia="Calibri" w:cs="Arial"/>
              </w:rPr>
              <w:t xml:space="preserve"> a percent of the expenditures that will be performance-based.</w:t>
            </w:r>
          </w:p>
        </w:tc>
        <w:tc>
          <w:tcPr>
            <w:tcW w:w="1170" w:type="dxa"/>
          </w:tcPr>
          <w:p w14:paraId="0944FFC0" w14:textId="77777777" w:rsidR="00A675A3" w:rsidRPr="006032FC" w:rsidRDefault="00A675A3" w:rsidP="009C615F">
            <w:pPr>
              <w:autoSpaceDE w:val="0"/>
              <w:autoSpaceDN w:val="0"/>
              <w:adjustRightInd w:val="0"/>
              <w:jc w:val="left"/>
              <w:rPr>
                <w:rFonts w:eastAsia="Calibri" w:cs="Arial"/>
              </w:rPr>
            </w:pPr>
          </w:p>
        </w:tc>
      </w:tr>
      <w:tr w:rsidR="009C615F" w:rsidRPr="006032FC" w14:paraId="52647656" w14:textId="77777777" w:rsidTr="007F62EF">
        <w:trPr>
          <w:cantSplit/>
        </w:trPr>
        <w:tc>
          <w:tcPr>
            <w:tcW w:w="990" w:type="dxa"/>
            <w:vMerge/>
          </w:tcPr>
          <w:p w14:paraId="16F1C438" w14:textId="77777777" w:rsidR="009C615F" w:rsidRPr="006032FC" w:rsidRDefault="009C615F" w:rsidP="009C615F">
            <w:pPr>
              <w:autoSpaceDE w:val="0"/>
              <w:autoSpaceDN w:val="0"/>
              <w:adjustRightInd w:val="0"/>
              <w:jc w:val="left"/>
              <w:rPr>
                <w:rFonts w:eastAsia="Calibri" w:cs="Arial"/>
                <w:color w:val="auto"/>
              </w:rPr>
            </w:pPr>
          </w:p>
        </w:tc>
        <w:tc>
          <w:tcPr>
            <w:tcW w:w="12780" w:type="dxa"/>
            <w:gridSpan w:val="2"/>
          </w:tcPr>
          <w:p w14:paraId="2C990234" w14:textId="77777777" w:rsidR="009C615F" w:rsidRPr="006032FC" w:rsidRDefault="009C615F" w:rsidP="009C615F">
            <w:pPr>
              <w:autoSpaceDE w:val="0"/>
              <w:autoSpaceDN w:val="0"/>
              <w:adjustRightInd w:val="0"/>
              <w:jc w:val="left"/>
              <w:rPr>
                <w:rFonts w:eastAsia="Calibri" w:cs="Arial"/>
              </w:rPr>
            </w:pPr>
            <w:r w:rsidRPr="006032FC">
              <w:rPr>
                <w:rFonts w:eastAsia="Calibri" w:cs="Arial"/>
              </w:rPr>
              <w:t>Bidder’s Response:</w:t>
            </w:r>
          </w:p>
          <w:p w14:paraId="1A6CEE80" w14:textId="77777777" w:rsidR="009C615F" w:rsidRDefault="009C615F" w:rsidP="009C615F">
            <w:pPr>
              <w:autoSpaceDE w:val="0"/>
              <w:autoSpaceDN w:val="0"/>
              <w:adjustRightInd w:val="0"/>
              <w:jc w:val="left"/>
              <w:rPr>
                <w:rFonts w:eastAsia="Calibri" w:cs="Arial"/>
              </w:rPr>
            </w:pPr>
          </w:p>
          <w:p w14:paraId="5401569C" w14:textId="622CC375" w:rsidR="0089322C" w:rsidRPr="006032FC" w:rsidRDefault="0089322C" w:rsidP="009C615F">
            <w:pPr>
              <w:autoSpaceDE w:val="0"/>
              <w:autoSpaceDN w:val="0"/>
              <w:adjustRightInd w:val="0"/>
              <w:jc w:val="left"/>
              <w:rPr>
                <w:rFonts w:eastAsia="Calibri" w:cs="Arial"/>
              </w:rPr>
            </w:pPr>
          </w:p>
        </w:tc>
      </w:tr>
      <w:tr w:rsidR="00887657" w:rsidRPr="006032FC" w14:paraId="62368A2B" w14:textId="77777777" w:rsidTr="007F62EF">
        <w:trPr>
          <w:gridAfter w:val="2"/>
          <w:wAfter w:w="12780" w:type="dxa"/>
          <w:cantSplit/>
          <w:trHeight w:val="253"/>
        </w:trPr>
        <w:tc>
          <w:tcPr>
            <w:tcW w:w="990" w:type="dxa"/>
            <w:vMerge/>
          </w:tcPr>
          <w:p w14:paraId="688BCCF6" w14:textId="77777777" w:rsidR="00887657" w:rsidRPr="006032FC" w:rsidRDefault="00887657" w:rsidP="009C615F">
            <w:pPr>
              <w:autoSpaceDE w:val="0"/>
              <w:autoSpaceDN w:val="0"/>
              <w:adjustRightInd w:val="0"/>
              <w:jc w:val="left"/>
              <w:rPr>
                <w:rFonts w:eastAsia="Calibri" w:cs="Arial"/>
                <w:color w:val="auto"/>
              </w:rPr>
            </w:pPr>
          </w:p>
        </w:tc>
      </w:tr>
    </w:tbl>
    <w:p w14:paraId="1CE5CEDB" w14:textId="5C22AAE4" w:rsidR="00FD2A4E" w:rsidRDefault="00FD2A4E">
      <w:pPr>
        <w:spacing w:after="160" w:line="259" w:lineRule="auto"/>
        <w:jc w:val="left"/>
        <w:rPr>
          <w:rFonts w:cs="Arial"/>
        </w:rPr>
      </w:pPr>
    </w:p>
    <w:sectPr w:rsidR="00FD2A4E" w:rsidSect="00B90FF8">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FF9"/>
    <w:multiLevelType w:val="multilevel"/>
    <w:tmpl w:val="025E40B2"/>
    <w:lvl w:ilvl="0">
      <w:start w:val="1"/>
      <w:numFmt w:val="decimal"/>
      <w:lvlText w:val="%1."/>
      <w:lvlJc w:val="left"/>
      <w:pPr>
        <w:tabs>
          <w:tab w:val="num" w:pos="1080"/>
        </w:tabs>
        <w:ind w:left="1080" w:hanging="360"/>
      </w:pPr>
      <w:rPr>
        <w:rFonts w:hint="default"/>
        <w:b w:val="0"/>
        <w:i w:val="0"/>
        <w:color w:val="000000"/>
        <w:sz w:val="18"/>
        <w:szCs w:val="18"/>
      </w:rPr>
    </w:lvl>
    <w:lvl w:ilvl="1">
      <w:start w:val="1"/>
      <w:numFmt w:val="lowerLetter"/>
      <w:lvlText w:val="%2."/>
      <w:lvlJc w:val="left"/>
      <w:pPr>
        <w:tabs>
          <w:tab w:val="num" w:pos="2160"/>
        </w:tabs>
        <w:ind w:left="2160" w:hanging="360"/>
      </w:pPr>
      <w:rPr>
        <w:rFonts w:hint="default"/>
        <w:b/>
        <w:color w:val="auto"/>
      </w:rPr>
    </w:lvl>
    <w:lvl w:ilvl="2">
      <w:start w:val="1"/>
      <w:numFmt w:val="lowerRoman"/>
      <w:lvlText w:val="%3."/>
      <w:lvlJc w:val="left"/>
      <w:pPr>
        <w:tabs>
          <w:tab w:val="num" w:pos="2880"/>
        </w:tabs>
        <w:ind w:left="2880" w:hanging="180"/>
      </w:pPr>
      <w:rPr>
        <w:rFonts w:ascii="Arial" w:hAnsi="Arial" w:cs="Arial" w:hint="default"/>
        <w:b/>
        <w:color w:val="auto"/>
      </w:rPr>
    </w:lvl>
    <w:lvl w:ilvl="3">
      <w:start w:val="1"/>
      <w:numFmt w:val="lowerLetter"/>
      <w:lvlText w:val="%4)"/>
      <w:lvlJc w:val="left"/>
      <w:pPr>
        <w:tabs>
          <w:tab w:val="num" w:pos="3600"/>
        </w:tabs>
        <w:ind w:left="3600" w:hanging="360"/>
      </w:pPr>
      <w:rPr>
        <w:rFonts w:ascii="Arial" w:eastAsia="Times New Roman" w:hAnsi="Arial" w:cs="Times New Roman"/>
        <w:b/>
      </w:rPr>
    </w:lvl>
    <w:lvl w:ilvl="4">
      <w:start w:val="1"/>
      <w:numFmt w:val="lowerLetter"/>
      <w:lvlText w:val="%5."/>
      <w:lvlJc w:val="left"/>
      <w:pPr>
        <w:tabs>
          <w:tab w:val="num" w:pos="4320"/>
        </w:tabs>
        <w:ind w:left="4320" w:hanging="360"/>
      </w:pPr>
      <w:rPr>
        <w:rFonts w:hint="default"/>
        <w:b/>
        <w:color w:val="auto"/>
      </w:rPr>
    </w:lvl>
    <w:lvl w:ilvl="5">
      <w:start w:val="1"/>
      <w:numFmt w:val="lowerRoman"/>
      <w:lvlText w:val="%6."/>
      <w:lvlJc w:val="right"/>
      <w:pPr>
        <w:tabs>
          <w:tab w:val="num" w:pos="5040"/>
        </w:tabs>
        <w:ind w:left="5040" w:hanging="180"/>
      </w:pPr>
      <w:rPr>
        <w:rFonts w:hint="default"/>
        <w:b/>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b/>
      </w:rPr>
    </w:lvl>
    <w:lvl w:ilvl="8">
      <w:start w:val="1"/>
      <w:numFmt w:val="decimal"/>
      <w:lvlText w:val="%9."/>
      <w:lvlJc w:val="left"/>
      <w:pPr>
        <w:tabs>
          <w:tab w:val="num" w:pos="7200"/>
        </w:tabs>
        <w:ind w:left="7200" w:hanging="180"/>
      </w:pPr>
      <w:rPr>
        <w:rFonts w:hint="default"/>
        <w:b/>
      </w:rPr>
    </w:lvl>
  </w:abstractNum>
  <w:abstractNum w:abstractNumId="1" w15:restartNumberingAfterBreak="0">
    <w:nsid w:val="0A6154E2"/>
    <w:multiLevelType w:val="multilevel"/>
    <w:tmpl w:val="640EFC84"/>
    <w:lvl w:ilvl="0">
      <w:start w:val="4"/>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i w:val="0"/>
        <w:iCs w:val="0"/>
        <w:caps w:val="0"/>
        <w:smallCaps w:val="0"/>
        <w:strike w:val="0"/>
        <w:dstrike w:val="0"/>
        <w:vanish w:val="0"/>
        <w:color w:val="00000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w:eastAsia="Times New Roman" w:hAnsi="Arial" w:cs="Times New Roman" w:hint="default"/>
        <w:b/>
        <w:bCs w:val="0"/>
        <w:i w:val="0"/>
        <w:iCs w:val="0"/>
        <w:caps w:val="0"/>
        <w:smallCaps w:val="0"/>
        <w:strike w:val="0"/>
        <w:dstrike w:val="0"/>
        <w:outline w:val="0"/>
        <w:shadow w:val="0"/>
        <w:emboss w:val="0"/>
        <w:imprint w:val="0"/>
        <w:color w:val="000000"/>
        <w:spacing w:val="0"/>
        <w:w w:val="100"/>
        <w:kern w:val="0"/>
        <w:position w:val="0"/>
        <w:sz w:val="18"/>
        <w:szCs w:val="18"/>
        <w:u w:val="none"/>
        <w:effect w:val="none"/>
        <w:bdr w:val="none" w:sz="0" w:space="0" w:color="auto"/>
        <w:shd w:val="clear" w:color="auto" w:fill="auto"/>
        <w:vertAlign w:val="baseline"/>
        <w:em w:val="none"/>
      </w:rPr>
    </w:lvl>
    <w:lvl w:ilvl="3">
      <w:start w:val="1"/>
      <w:numFmt w:val="lowerLetter"/>
      <w:lvlText w:val="%4."/>
      <w:lvlJc w:val="left"/>
      <w:pPr>
        <w:tabs>
          <w:tab w:val="num" w:pos="900"/>
        </w:tabs>
        <w:ind w:left="234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w:eastAsia="Times New Roman" w:hAnsi="Arial" w:cs="Times New Roman" w:hint="default"/>
        <w:b/>
        <w:i w:val="0"/>
        <w:sz w:val="18"/>
        <w:szCs w:val="18"/>
      </w:rPr>
    </w:lvl>
    <w:lvl w:ilvl="5">
      <w:start w:val="1"/>
      <w:numFmt w:val="lowerLetter"/>
      <w:lvlText w:val="%6)"/>
      <w:lvlJc w:val="left"/>
      <w:pPr>
        <w:tabs>
          <w:tab w:val="num" w:pos="810"/>
        </w:tabs>
        <w:ind w:left="369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104D0832"/>
    <w:multiLevelType w:val="multilevel"/>
    <w:tmpl w:val="025E40B2"/>
    <w:lvl w:ilvl="0">
      <w:start w:val="1"/>
      <w:numFmt w:val="decimal"/>
      <w:lvlText w:val="%1."/>
      <w:lvlJc w:val="left"/>
      <w:pPr>
        <w:tabs>
          <w:tab w:val="num" w:pos="1080"/>
        </w:tabs>
        <w:ind w:left="1080" w:hanging="360"/>
      </w:pPr>
      <w:rPr>
        <w:rFonts w:hint="default"/>
        <w:b w:val="0"/>
        <w:i w:val="0"/>
        <w:color w:val="000000"/>
        <w:sz w:val="18"/>
        <w:szCs w:val="18"/>
      </w:rPr>
    </w:lvl>
    <w:lvl w:ilvl="1">
      <w:start w:val="1"/>
      <w:numFmt w:val="lowerLetter"/>
      <w:lvlText w:val="%2."/>
      <w:lvlJc w:val="left"/>
      <w:pPr>
        <w:tabs>
          <w:tab w:val="num" w:pos="2160"/>
        </w:tabs>
        <w:ind w:left="2160" w:hanging="360"/>
      </w:pPr>
      <w:rPr>
        <w:rFonts w:hint="default"/>
        <w:b/>
        <w:color w:val="auto"/>
      </w:rPr>
    </w:lvl>
    <w:lvl w:ilvl="2">
      <w:start w:val="1"/>
      <w:numFmt w:val="lowerRoman"/>
      <w:lvlText w:val="%3."/>
      <w:lvlJc w:val="left"/>
      <w:pPr>
        <w:tabs>
          <w:tab w:val="num" w:pos="2880"/>
        </w:tabs>
        <w:ind w:left="2880" w:hanging="180"/>
      </w:pPr>
      <w:rPr>
        <w:rFonts w:ascii="Arial" w:hAnsi="Arial" w:cs="Arial" w:hint="default"/>
        <w:b/>
        <w:color w:val="auto"/>
      </w:rPr>
    </w:lvl>
    <w:lvl w:ilvl="3">
      <w:start w:val="1"/>
      <w:numFmt w:val="lowerLetter"/>
      <w:lvlText w:val="%4)"/>
      <w:lvlJc w:val="left"/>
      <w:pPr>
        <w:tabs>
          <w:tab w:val="num" w:pos="3600"/>
        </w:tabs>
        <w:ind w:left="3600" w:hanging="360"/>
      </w:pPr>
      <w:rPr>
        <w:rFonts w:ascii="Arial" w:eastAsia="Times New Roman" w:hAnsi="Arial" w:cs="Times New Roman"/>
        <w:b/>
      </w:rPr>
    </w:lvl>
    <w:lvl w:ilvl="4">
      <w:start w:val="1"/>
      <w:numFmt w:val="lowerLetter"/>
      <w:lvlText w:val="%5."/>
      <w:lvlJc w:val="left"/>
      <w:pPr>
        <w:tabs>
          <w:tab w:val="num" w:pos="4320"/>
        </w:tabs>
        <w:ind w:left="4320" w:hanging="360"/>
      </w:pPr>
      <w:rPr>
        <w:rFonts w:hint="default"/>
        <w:b/>
        <w:color w:val="auto"/>
      </w:rPr>
    </w:lvl>
    <w:lvl w:ilvl="5">
      <w:start w:val="1"/>
      <w:numFmt w:val="lowerRoman"/>
      <w:lvlText w:val="%6."/>
      <w:lvlJc w:val="right"/>
      <w:pPr>
        <w:tabs>
          <w:tab w:val="num" w:pos="5040"/>
        </w:tabs>
        <w:ind w:left="5040" w:hanging="180"/>
      </w:pPr>
      <w:rPr>
        <w:rFonts w:hint="default"/>
        <w:b/>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b/>
      </w:rPr>
    </w:lvl>
    <w:lvl w:ilvl="8">
      <w:start w:val="1"/>
      <w:numFmt w:val="decimal"/>
      <w:lvlText w:val="%9."/>
      <w:lvlJc w:val="left"/>
      <w:pPr>
        <w:tabs>
          <w:tab w:val="num" w:pos="7200"/>
        </w:tabs>
        <w:ind w:left="7200" w:hanging="180"/>
      </w:pPr>
      <w:rPr>
        <w:rFonts w:hint="default"/>
        <w:b/>
      </w:rPr>
    </w:lvl>
  </w:abstractNum>
  <w:abstractNum w:abstractNumId="3" w15:restartNumberingAfterBreak="0">
    <w:nsid w:val="11094363"/>
    <w:multiLevelType w:val="multilevel"/>
    <w:tmpl w:val="AABEDF8E"/>
    <w:lvl w:ilvl="0">
      <w:start w:val="1"/>
      <w:numFmt w:val="decimal"/>
      <w:lvlText w:val="%1."/>
      <w:lvlJc w:val="left"/>
      <w:pPr>
        <w:tabs>
          <w:tab w:val="num" w:pos="1080"/>
        </w:tabs>
        <w:ind w:left="1080" w:hanging="360"/>
      </w:pPr>
      <w:rPr>
        <w:rFonts w:hint="default"/>
        <w:b w:val="0"/>
        <w:i w:val="0"/>
        <w:color w:val="000000"/>
        <w:sz w:val="18"/>
        <w:szCs w:val="18"/>
      </w:rPr>
    </w:lvl>
    <w:lvl w:ilvl="1">
      <w:start w:val="1"/>
      <w:numFmt w:val="lowerLetter"/>
      <w:lvlText w:val="%2."/>
      <w:lvlJc w:val="left"/>
      <w:pPr>
        <w:tabs>
          <w:tab w:val="num" w:pos="2160"/>
        </w:tabs>
        <w:ind w:left="2160" w:hanging="360"/>
      </w:pPr>
      <w:rPr>
        <w:rFonts w:hint="default"/>
        <w:b/>
        <w:color w:val="auto"/>
      </w:rPr>
    </w:lvl>
    <w:lvl w:ilvl="2">
      <w:start w:val="1"/>
      <w:numFmt w:val="lowerRoman"/>
      <w:lvlText w:val="%3."/>
      <w:lvlJc w:val="left"/>
      <w:pPr>
        <w:tabs>
          <w:tab w:val="num" w:pos="2880"/>
        </w:tabs>
        <w:ind w:left="2880" w:hanging="180"/>
      </w:pPr>
      <w:rPr>
        <w:rFonts w:ascii="Arial" w:hAnsi="Arial" w:cs="Arial" w:hint="default"/>
        <w:b/>
        <w:color w:val="auto"/>
      </w:rPr>
    </w:lvl>
    <w:lvl w:ilvl="3">
      <w:start w:val="1"/>
      <w:numFmt w:val="lowerLetter"/>
      <w:lvlText w:val="%4)"/>
      <w:lvlJc w:val="left"/>
      <w:pPr>
        <w:tabs>
          <w:tab w:val="num" w:pos="3600"/>
        </w:tabs>
        <w:ind w:left="3600" w:hanging="360"/>
      </w:pPr>
      <w:rPr>
        <w:rFonts w:ascii="Arial" w:eastAsia="Times New Roman" w:hAnsi="Arial" w:cs="Times New Roman"/>
        <w:b/>
      </w:rPr>
    </w:lvl>
    <w:lvl w:ilvl="4">
      <w:start w:val="1"/>
      <w:numFmt w:val="lowerLetter"/>
      <w:lvlText w:val="%5."/>
      <w:lvlJc w:val="left"/>
      <w:pPr>
        <w:tabs>
          <w:tab w:val="num" w:pos="4320"/>
        </w:tabs>
        <w:ind w:left="4320" w:hanging="360"/>
      </w:pPr>
      <w:rPr>
        <w:rFonts w:hint="default"/>
        <w:b/>
        <w:color w:val="auto"/>
      </w:rPr>
    </w:lvl>
    <w:lvl w:ilvl="5">
      <w:start w:val="1"/>
      <w:numFmt w:val="lowerRoman"/>
      <w:lvlText w:val="%6."/>
      <w:lvlJc w:val="right"/>
      <w:pPr>
        <w:tabs>
          <w:tab w:val="num" w:pos="5040"/>
        </w:tabs>
        <w:ind w:left="5040" w:hanging="180"/>
      </w:pPr>
      <w:rPr>
        <w:rFonts w:hint="default"/>
        <w:b w:val="0"/>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b/>
      </w:rPr>
    </w:lvl>
    <w:lvl w:ilvl="8">
      <w:start w:val="1"/>
      <w:numFmt w:val="decimal"/>
      <w:lvlText w:val="%9."/>
      <w:lvlJc w:val="left"/>
      <w:pPr>
        <w:tabs>
          <w:tab w:val="num" w:pos="7200"/>
        </w:tabs>
        <w:ind w:left="7200" w:hanging="180"/>
      </w:pPr>
      <w:rPr>
        <w:rFonts w:hint="default"/>
        <w:b/>
      </w:rPr>
    </w:lvl>
  </w:abstractNum>
  <w:abstractNum w:abstractNumId="4" w15:restartNumberingAfterBreak="0">
    <w:nsid w:val="1E137BA1"/>
    <w:multiLevelType w:val="multilevel"/>
    <w:tmpl w:val="025E40B2"/>
    <w:lvl w:ilvl="0">
      <w:start w:val="1"/>
      <w:numFmt w:val="decimal"/>
      <w:lvlText w:val="%1."/>
      <w:lvlJc w:val="left"/>
      <w:pPr>
        <w:tabs>
          <w:tab w:val="num" w:pos="1080"/>
        </w:tabs>
        <w:ind w:left="1080" w:hanging="360"/>
      </w:pPr>
      <w:rPr>
        <w:rFonts w:hint="default"/>
        <w:b w:val="0"/>
        <w:i w:val="0"/>
        <w:color w:val="000000"/>
        <w:sz w:val="18"/>
        <w:szCs w:val="18"/>
      </w:rPr>
    </w:lvl>
    <w:lvl w:ilvl="1">
      <w:start w:val="1"/>
      <w:numFmt w:val="lowerLetter"/>
      <w:lvlText w:val="%2."/>
      <w:lvlJc w:val="left"/>
      <w:pPr>
        <w:tabs>
          <w:tab w:val="num" w:pos="2160"/>
        </w:tabs>
        <w:ind w:left="2160" w:hanging="360"/>
      </w:pPr>
      <w:rPr>
        <w:rFonts w:hint="default"/>
        <w:b/>
        <w:color w:val="auto"/>
      </w:rPr>
    </w:lvl>
    <w:lvl w:ilvl="2">
      <w:start w:val="1"/>
      <w:numFmt w:val="lowerRoman"/>
      <w:lvlText w:val="%3."/>
      <w:lvlJc w:val="left"/>
      <w:pPr>
        <w:tabs>
          <w:tab w:val="num" w:pos="2880"/>
        </w:tabs>
        <w:ind w:left="2880" w:hanging="180"/>
      </w:pPr>
      <w:rPr>
        <w:rFonts w:ascii="Arial" w:hAnsi="Arial" w:cs="Arial" w:hint="default"/>
        <w:b/>
        <w:color w:val="auto"/>
      </w:rPr>
    </w:lvl>
    <w:lvl w:ilvl="3">
      <w:start w:val="1"/>
      <w:numFmt w:val="lowerLetter"/>
      <w:lvlText w:val="%4)"/>
      <w:lvlJc w:val="left"/>
      <w:pPr>
        <w:tabs>
          <w:tab w:val="num" w:pos="3600"/>
        </w:tabs>
        <w:ind w:left="3600" w:hanging="360"/>
      </w:pPr>
      <w:rPr>
        <w:rFonts w:ascii="Arial" w:eastAsia="Times New Roman" w:hAnsi="Arial" w:cs="Times New Roman"/>
        <w:b/>
      </w:rPr>
    </w:lvl>
    <w:lvl w:ilvl="4">
      <w:start w:val="1"/>
      <w:numFmt w:val="lowerLetter"/>
      <w:lvlText w:val="%5."/>
      <w:lvlJc w:val="left"/>
      <w:pPr>
        <w:tabs>
          <w:tab w:val="num" w:pos="4320"/>
        </w:tabs>
        <w:ind w:left="4320" w:hanging="360"/>
      </w:pPr>
      <w:rPr>
        <w:rFonts w:hint="default"/>
        <w:b/>
        <w:color w:val="auto"/>
      </w:rPr>
    </w:lvl>
    <w:lvl w:ilvl="5">
      <w:start w:val="1"/>
      <w:numFmt w:val="lowerRoman"/>
      <w:lvlText w:val="%6."/>
      <w:lvlJc w:val="right"/>
      <w:pPr>
        <w:tabs>
          <w:tab w:val="num" w:pos="5040"/>
        </w:tabs>
        <w:ind w:left="5040" w:hanging="180"/>
      </w:pPr>
      <w:rPr>
        <w:rFonts w:hint="default"/>
        <w:b/>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b/>
      </w:rPr>
    </w:lvl>
    <w:lvl w:ilvl="8">
      <w:start w:val="1"/>
      <w:numFmt w:val="decimal"/>
      <w:lvlText w:val="%9."/>
      <w:lvlJc w:val="left"/>
      <w:pPr>
        <w:tabs>
          <w:tab w:val="num" w:pos="7200"/>
        </w:tabs>
        <w:ind w:left="7200" w:hanging="180"/>
      </w:pPr>
      <w:rPr>
        <w:rFonts w:hint="default"/>
        <w:b/>
      </w:rPr>
    </w:lvl>
  </w:abstractNum>
  <w:abstractNum w:abstractNumId="5" w15:restartNumberingAfterBreak="0">
    <w:nsid w:val="4B4C6E3F"/>
    <w:multiLevelType w:val="multilevel"/>
    <w:tmpl w:val="025E40B2"/>
    <w:lvl w:ilvl="0">
      <w:start w:val="1"/>
      <w:numFmt w:val="decimal"/>
      <w:lvlText w:val="%1."/>
      <w:lvlJc w:val="left"/>
      <w:pPr>
        <w:tabs>
          <w:tab w:val="num" w:pos="1080"/>
        </w:tabs>
        <w:ind w:left="1080" w:hanging="360"/>
      </w:pPr>
      <w:rPr>
        <w:rFonts w:hint="default"/>
        <w:b w:val="0"/>
        <w:i w:val="0"/>
        <w:color w:val="000000"/>
        <w:sz w:val="18"/>
        <w:szCs w:val="18"/>
      </w:rPr>
    </w:lvl>
    <w:lvl w:ilvl="1">
      <w:start w:val="1"/>
      <w:numFmt w:val="lowerLetter"/>
      <w:lvlText w:val="%2."/>
      <w:lvlJc w:val="left"/>
      <w:pPr>
        <w:tabs>
          <w:tab w:val="num" w:pos="2160"/>
        </w:tabs>
        <w:ind w:left="2160" w:hanging="360"/>
      </w:pPr>
      <w:rPr>
        <w:rFonts w:hint="default"/>
        <w:b/>
        <w:color w:val="auto"/>
      </w:rPr>
    </w:lvl>
    <w:lvl w:ilvl="2">
      <w:start w:val="1"/>
      <w:numFmt w:val="lowerRoman"/>
      <w:lvlText w:val="%3."/>
      <w:lvlJc w:val="left"/>
      <w:pPr>
        <w:tabs>
          <w:tab w:val="num" w:pos="2880"/>
        </w:tabs>
        <w:ind w:left="2880" w:hanging="180"/>
      </w:pPr>
      <w:rPr>
        <w:rFonts w:ascii="Arial" w:hAnsi="Arial" w:cs="Arial" w:hint="default"/>
        <w:b/>
        <w:color w:val="auto"/>
      </w:rPr>
    </w:lvl>
    <w:lvl w:ilvl="3">
      <w:start w:val="1"/>
      <w:numFmt w:val="lowerLetter"/>
      <w:lvlText w:val="%4)"/>
      <w:lvlJc w:val="left"/>
      <w:pPr>
        <w:tabs>
          <w:tab w:val="num" w:pos="3600"/>
        </w:tabs>
        <w:ind w:left="3600" w:hanging="360"/>
      </w:pPr>
      <w:rPr>
        <w:rFonts w:ascii="Arial" w:eastAsia="Times New Roman" w:hAnsi="Arial" w:cs="Times New Roman"/>
        <w:b/>
      </w:rPr>
    </w:lvl>
    <w:lvl w:ilvl="4">
      <w:start w:val="1"/>
      <w:numFmt w:val="lowerLetter"/>
      <w:lvlText w:val="%5."/>
      <w:lvlJc w:val="left"/>
      <w:pPr>
        <w:tabs>
          <w:tab w:val="num" w:pos="4320"/>
        </w:tabs>
        <w:ind w:left="4320" w:hanging="360"/>
      </w:pPr>
      <w:rPr>
        <w:rFonts w:hint="default"/>
        <w:b/>
        <w:color w:val="auto"/>
      </w:rPr>
    </w:lvl>
    <w:lvl w:ilvl="5">
      <w:start w:val="1"/>
      <w:numFmt w:val="lowerRoman"/>
      <w:lvlText w:val="%6."/>
      <w:lvlJc w:val="right"/>
      <w:pPr>
        <w:tabs>
          <w:tab w:val="num" w:pos="5040"/>
        </w:tabs>
        <w:ind w:left="5040" w:hanging="180"/>
      </w:pPr>
      <w:rPr>
        <w:rFonts w:hint="default"/>
        <w:b/>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b/>
      </w:rPr>
    </w:lvl>
    <w:lvl w:ilvl="8">
      <w:start w:val="1"/>
      <w:numFmt w:val="decimal"/>
      <w:lvlText w:val="%9."/>
      <w:lvlJc w:val="left"/>
      <w:pPr>
        <w:tabs>
          <w:tab w:val="num" w:pos="7200"/>
        </w:tabs>
        <w:ind w:left="7200" w:hanging="180"/>
      </w:pPr>
      <w:rPr>
        <w:rFonts w:hint="default"/>
        <w:b/>
      </w:rPr>
    </w:lvl>
  </w:abstractNum>
  <w:abstractNum w:abstractNumId="6" w15:restartNumberingAfterBreak="0">
    <w:nsid w:val="72B97781"/>
    <w:multiLevelType w:val="multilevel"/>
    <w:tmpl w:val="025E40B2"/>
    <w:lvl w:ilvl="0">
      <w:start w:val="1"/>
      <w:numFmt w:val="decimal"/>
      <w:lvlText w:val="%1."/>
      <w:lvlJc w:val="left"/>
      <w:pPr>
        <w:tabs>
          <w:tab w:val="num" w:pos="1080"/>
        </w:tabs>
        <w:ind w:left="1080" w:hanging="360"/>
      </w:pPr>
      <w:rPr>
        <w:rFonts w:hint="default"/>
        <w:b w:val="0"/>
        <w:i w:val="0"/>
        <w:color w:val="000000"/>
        <w:sz w:val="18"/>
        <w:szCs w:val="18"/>
      </w:rPr>
    </w:lvl>
    <w:lvl w:ilvl="1">
      <w:start w:val="1"/>
      <w:numFmt w:val="lowerLetter"/>
      <w:lvlText w:val="%2."/>
      <w:lvlJc w:val="left"/>
      <w:pPr>
        <w:tabs>
          <w:tab w:val="num" w:pos="2160"/>
        </w:tabs>
        <w:ind w:left="2160" w:hanging="360"/>
      </w:pPr>
      <w:rPr>
        <w:rFonts w:hint="default"/>
        <w:b/>
        <w:color w:val="auto"/>
      </w:rPr>
    </w:lvl>
    <w:lvl w:ilvl="2">
      <w:start w:val="1"/>
      <w:numFmt w:val="lowerRoman"/>
      <w:lvlText w:val="%3."/>
      <w:lvlJc w:val="left"/>
      <w:pPr>
        <w:tabs>
          <w:tab w:val="num" w:pos="2880"/>
        </w:tabs>
        <w:ind w:left="2880" w:hanging="180"/>
      </w:pPr>
      <w:rPr>
        <w:rFonts w:ascii="Arial" w:hAnsi="Arial" w:cs="Arial" w:hint="default"/>
        <w:b/>
        <w:color w:val="auto"/>
      </w:rPr>
    </w:lvl>
    <w:lvl w:ilvl="3">
      <w:start w:val="1"/>
      <w:numFmt w:val="lowerLetter"/>
      <w:lvlText w:val="%4)"/>
      <w:lvlJc w:val="left"/>
      <w:pPr>
        <w:tabs>
          <w:tab w:val="num" w:pos="3600"/>
        </w:tabs>
        <w:ind w:left="3600" w:hanging="360"/>
      </w:pPr>
      <w:rPr>
        <w:rFonts w:ascii="Arial" w:eastAsia="Times New Roman" w:hAnsi="Arial" w:cs="Times New Roman"/>
        <w:b/>
      </w:rPr>
    </w:lvl>
    <w:lvl w:ilvl="4">
      <w:start w:val="1"/>
      <w:numFmt w:val="lowerLetter"/>
      <w:lvlText w:val="%5."/>
      <w:lvlJc w:val="left"/>
      <w:pPr>
        <w:tabs>
          <w:tab w:val="num" w:pos="4320"/>
        </w:tabs>
        <w:ind w:left="4320" w:hanging="360"/>
      </w:pPr>
      <w:rPr>
        <w:rFonts w:hint="default"/>
        <w:b/>
        <w:color w:val="auto"/>
      </w:rPr>
    </w:lvl>
    <w:lvl w:ilvl="5">
      <w:start w:val="1"/>
      <w:numFmt w:val="lowerRoman"/>
      <w:lvlText w:val="%6."/>
      <w:lvlJc w:val="right"/>
      <w:pPr>
        <w:tabs>
          <w:tab w:val="num" w:pos="5040"/>
        </w:tabs>
        <w:ind w:left="5040" w:hanging="180"/>
      </w:pPr>
      <w:rPr>
        <w:rFonts w:hint="default"/>
        <w:b/>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b/>
      </w:rPr>
    </w:lvl>
    <w:lvl w:ilvl="8">
      <w:start w:val="1"/>
      <w:numFmt w:val="decimal"/>
      <w:lvlText w:val="%9."/>
      <w:lvlJc w:val="left"/>
      <w:pPr>
        <w:tabs>
          <w:tab w:val="num" w:pos="7200"/>
        </w:tabs>
        <w:ind w:left="7200" w:hanging="180"/>
      </w:pPr>
      <w:rPr>
        <w:rFonts w:hint="default"/>
        <w:b/>
      </w:rPr>
    </w:lvl>
  </w:abstractNum>
  <w:abstractNum w:abstractNumId="7" w15:restartNumberingAfterBreak="0">
    <w:nsid w:val="7AB252FA"/>
    <w:multiLevelType w:val="hybridMultilevel"/>
    <w:tmpl w:val="9C7CE2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182AD4"/>
    <w:multiLevelType w:val="hybridMultilevel"/>
    <w:tmpl w:val="74C41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20F1"/>
    <w:multiLevelType w:val="multilevel"/>
    <w:tmpl w:val="D400B920"/>
    <w:lvl w:ilvl="0">
      <w:start w:val="1"/>
      <w:numFmt w:val="upperRoman"/>
      <w:pStyle w:val="Level1"/>
      <w:lvlText w:val="%1."/>
      <w:lvlJc w:val="left"/>
      <w:pPr>
        <w:ind w:left="360" w:hanging="360"/>
      </w:pPr>
      <w:rPr>
        <w:rFonts w:ascii="Arial Bold" w:hAnsi="Arial Bold" w:hint="default"/>
        <w:b/>
        <w:i w:val="0"/>
        <w:sz w:val="20"/>
        <w:szCs w:val="18"/>
      </w:rPr>
    </w:lvl>
    <w:lvl w:ilvl="1">
      <w:start w:val="1"/>
      <w:numFmt w:val="decimal"/>
      <w:pStyle w:val="Level2"/>
      <w:lvlText w:val="%2."/>
      <w:lvlJc w:val="left"/>
      <w:pPr>
        <w:tabs>
          <w:tab w:val="num" w:pos="720"/>
        </w:tabs>
        <w:ind w:left="720" w:hanging="720"/>
      </w:pPr>
      <w:rPr>
        <w:rFonts w:ascii="Arial" w:eastAsia="Times New Roman" w:hAnsi="Arial" w:cs="Arial"/>
        <w:b/>
        <w:i w:val="0"/>
        <w:color w:val="auto"/>
        <w:sz w:val="22"/>
        <w:szCs w:val="18"/>
      </w:rPr>
    </w:lvl>
    <w:lvl w:ilvl="2">
      <w:start w:val="1"/>
      <w:numFmt w:val="decimal"/>
      <w:pStyle w:val="Level3"/>
      <w:lvlText w:val="%3."/>
      <w:lvlJc w:val="left"/>
      <w:pPr>
        <w:tabs>
          <w:tab w:val="num" w:pos="720"/>
        </w:tabs>
        <w:ind w:left="1440" w:hanging="720"/>
      </w:pPr>
      <w:rPr>
        <w:rFonts w:ascii="Arial" w:hAnsi="Arial" w:cs="Arial" w:hint="default"/>
        <w:b/>
        <w:i w:val="0"/>
        <w:color w:val="auto"/>
        <w:sz w:val="22"/>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20"/>
        </w:tabs>
        <w:ind w:left="2880" w:hanging="720"/>
      </w:pPr>
      <w:rPr>
        <w:rFonts w:ascii="Arial" w:eastAsia="Calibri" w:hAnsi="Arial" w:cs="Arial"/>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9"/>
  </w:num>
  <w:num w:numId="2">
    <w:abstractNumId w:val="9"/>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2"/>
  </w:num>
  <w:num w:numId="12">
    <w:abstractNumId w:val="6"/>
  </w:num>
  <w:num w:numId="13">
    <w:abstractNumId w:val="3"/>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E0"/>
    <w:rsid w:val="00003F10"/>
    <w:rsid w:val="000108A0"/>
    <w:rsid w:val="00012590"/>
    <w:rsid w:val="00042287"/>
    <w:rsid w:val="00042B28"/>
    <w:rsid w:val="000432B8"/>
    <w:rsid w:val="00051C5F"/>
    <w:rsid w:val="000529BF"/>
    <w:rsid w:val="00053A83"/>
    <w:rsid w:val="00092C49"/>
    <w:rsid w:val="00097041"/>
    <w:rsid w:val="000B11BB"/>
    <w:rsid w:val="000C1C94"/>
    <w:rsid w:val="000D02CE"/>
    <w:rsid w:val="000D62A7"/>
    <w:rsid w:val="000D67EA"/>
    <w:rsid w:val="000E02E2"/>
    <w:rsid w:val="000E26DD"/>
    <w:rsid w:val="00104E45"/>
    <w:rsid w:val="00112667"/>
    <w:rsid w:val="00115875"/>
    <w:rsid w:val="0012056B"/>
    <w:rsid w:val="00127CA8"/>
    <w:rsid w:val="001370A2"/>
    <w:rsid w:val="00157C94"/>
    <w:rsid w:val="00167FB1"/>
    <w:rsid w:val="001778C4"/>
    <w:rsid w:val="00185B51"/>
    <w:rsid w:val="001A5B45"/>
    <w:rsid w:val="001A7A1D"/>
    <w:rsid w:val="001D3092"/>
    <w:rsid w:val="001E7CC4"/>
    <w:rsid w:val="002020A9"/>
    <w:rsid w:val="00205457"/>
    <w:rsid w:val="00215F43"/>
    <w:rsid w:val="002201F9"/>
    <w:rsid w:val="00237EF4"/>
    <w:rsid w:val="00240CAC"/>
    <w:rsid w:val="00245ACF"/>
    <w:rsid w:val="00245BD0"/>
    <w:rsid w:val="00251EFD"/>
    <w:rsid w:val="002565EF"/>
    <w:rsid w:val="002678CF"/>
    <w:rsid w:val="00271A18"/>
    <w:rsid w:val="00282DB2"/>
    <w:rsid w:val="00294328"/>
    <w:rsid w:val="0030752E"/>
    <w:rsid w:val="00325327"/>
    <w:rsid w:val="003264D2"/>
    <w:rsid w:val="0032757D"/>
    <w:rsid w:val="0033030D"/>
    <w:rsid w:val="00332962"/>
    <w:rsid w:val="00356B18"/>
    <w:rsid w:val="00362019"/>
    <w:rsid w:val="00376282"/>
    <w:rsid w:val="00381C46"/>
    <w:rsid w:val="003A5243"/>
    <w:rsid w:val="003A79F4"/>
    <w:rsid w:val="003B24ED"/>
    <w:rsid w:val="003B53C3"/>
    <w:rsid w:val="003B7785"/>
    <w:rsid w:val="00415F53"/>
    <w:rsid w:val="00422092"/>
    <w:rsid w:val="00433FC4"/>
    <w:rsid w:val="004421AA"/>
    <w:rsid w:val="00464FA3"/>
    <w:rsid w:val="004840E0"/>
    <w:rsid w:val="004C5426"/>
    <w:rsid w:val="004E1E6A"/>
    <w:rsid w:val="004E64D0"/>
    <w:rsid w:val="00511008"/>
    <w:rsid w:val="00512694"/>
    <w:rsid w:val="00523ECD"/>
    <w:rsid w:val="00527D5E"/>
    <w:rsid w:val="00531FCF"/>
    <w:rsid w:val="0053416F"/>
    <w:rsid w:val="00552D05"/>
    <w:rsid w:val="00561727"/>
    <w:rsid w:val="0056330D"/>
    <w:rsid w:val="0057561E"/>
    <w:rsid w:val="005B487D"/>
    <w:rsid w:val="005B6B3A"/>
    <w:rsid w:val="005C58FA"/>
    <w:rsid w:val="005D0BCB"/>
    <w:rsid w:val="005E0E0B"/>
    <w:rsid w:val="005E3C5D"/>
    <w:rsid w:val="006032FC"/>
    <w:rsid w:val="00621163"/>
    <w:rsid w:val="00626DD1"/>
    <w:rsid w:val="00634775"/>
    <w:rsid w:val="0065015D"/>
    <w:rsid w:val="00657435"/>
    <w:rsid w:val="00662C54"/>
    <w:rsid w:val="006732FC"/>
    <w:rsid w:val="006751D7"/>
    <w:rsid w:val="00690785"/>
    <w:rsid w:val="006C1E92"/>
    <w:rsid w:val="006D0417"/>
    <w:rsid w:val="006E2B43"/>
    <w:rsid w:val="006E4C00"/>
    <w:rsid w:val="00701608"/>
    <w:rsid w:val="00704E44"/>
    <w:rsid w:val="007168DB"/>
    <w:rsid w:val="0072188D"/>
    <w:rsid w:val="00722A6B"/>
    <w:rsid w:val="00730D8E"/>
    <w:rsid w:val="007551E4"/>
    <w:rsid w:val="00760199"/>
    <w:rsid w:val="00761E77"/>
    <w:rsid w:val="00787E68"/>
    <w:rsid w:val="007A1659"/>
    <w:rsid w:val="007B1747"/>
    <w:rsid w:val="007B1D51"/>
    <w:rsid w:val="007B4418"/>
    <w:rsid w:val="007C6F89"/>
    <w:rsid w:val="007E3960"/>
    <w:rsid w:val="007E54DB"/>
    <w:rsid w:val="007F62EF"/>
    <w:rsid w:val="007F6D6E"/>
    <w:rsid w:val="00806A1A"/>
    <w:rsid w:val="00843484"/>
    <w:rsid w:val="008445A7"/>
    <w:rsid w:val="00872E2A"/>
    <w:rsid w:val="00874743"/>
    <w:rsid w:val="0087674E"/>
    <w:rsid w:val="0088067F"/>
    <w:rsid w:val="00884EC3"/>
    <w:rsid w:val="00887657"/>
    <w:rsid w:val="0089322C"/>
    <w:rsid w:val="0089584C"/>
    <w:rsid w:val="008A48E2"/>
    <w:rsid w:val="008C369A"/>
    <w:rsid w:val="0091668A"/>
    <w:rsid w:val="00926AEE"/>
    <w:rsid w:val="00933A58"/>
    <w:rsid w:val="00940DE5"/>
    <w:rsid w:val="00942030"/>
    <w:rsid w:val="0094708D"/>
    <w:rsid w:val="00982CD8"/>
    <w:rsid w:val="00995CA5"/>
    <w:rsid w:val="00996B18"/>
    <w:rsid w:val="009C340D"/>
    <w:rsid w:val="009C615F"/>
    <w:rsid w:val="00A034EE"/>
    <w:rsid w:val="00A16E98"/>
    <w:rsid w:val="00A27779"/>
    <w:rsid w:val="00A31641"/>
    <w:rsid w:val="00A40B89"/>
    <w:rsid w:val="00A47CAB"/>
    <w:rsid w:val="00A675A3"/>
    <w:rsid w:val="00A67C50"/>
    <w:rsid w:val="00A82EF2"/>
    <w:rsid w:val="00A97CCB"/>
    <w:rsid w:val="00AA79AD"/>
    <w:rsid w:val="00AA7BCA"/>
    <w:rsid w:val="00AB0BBD"/>
    <w:rsid w:val="00AC016E"/>
    <w:rsid w:val="00AE6711"/>
    <w:rsid w:val="00AF01B7"/>
    <w:rsid w:val="00AF4771"/>
    <w:rsid w:val="00B05AC2"/>
    <w:rsid w:val="00B27A8A"/>
    <w:rsid w:val="00B34C6A"/>
    <w:rsid w:val="00B468FD"/>
    <w:rsid w:val="00B74487"/>
    <w:rsid w:val="00B77564"/>
    <w:rsid w:val="00B84F7D"/>
    <w:rsid w:val="00B90FF8"/>
    <w:rsid w:val="00BA0321"/>
    <w:rsid w:val="00BA2396"/>
    <w:rsid w:val="00BA4CA8"/>
    <w:rsid w:val="00BC61CD"/>
    <w:rsid w:val="00BD4418"/>
    <w:rsid w:val="00BD49D4"/>
    <w:rsid w:val="00BF1134"/>
    <w:rsid w:val="00C02FC8"/>
    <w:rsid w:val="00C163DB"/>
    <w:rsid w:val="00C2684C"/>
    <w:rsid w:val="00C40032"/>
    <w:rsid w:val="00C42A3E"/>
    <w:rsid w:val="00C572C6"/>
    <w:rsid w:val="00C57753"/>
    <w:rsid w:val="00C9395E"/>
    <w:rsid w:val="00C96943"/>
    <w:rsid w:val="00CA5F65"/>
    <w:rsid w:val="00CC4E8C"/>
    <w:rsid w:val="00CC79C4"/>
    <w:rsid w:val="00CE1791"/>
    <w:rsid w:val="00CF0C13"/>
    <w:rsid w:val="00D0082E"/>
    <w:rsid w:val="00D107CD"/>
    <w:rsid w:val="00D155B1"/>
    <w:rsid w:val="00D206FB"/>
    <w:rsid w:val="00D21303"/>
    <w:rsid w:val="00D37FF4"/>
    <w:rsid w:val="00D621C2"/>
    <w:rsid w:val="00D63E4A"/>
    <w:rsid w:val="00D738EB"/>
    <w:rsid w:val="00D7443C"/>
    <w:rsid w:val="00D93108"/>
    <w:rsid w:val="00D97061"/>
    <w:rsid w:val="00DB6C52"/>
    <w:rsid w:val="00DC3226"/>
    <w:rsid w:val="00DC62B5"/>
    <w:rsid w:val="00DE0B8C"/>
    <w:rsid w:val="00DF383F"/>
    <w:rsid w:val="00DF6F99"/>
    <w:rsid w:val="00E034B0"/>
    <w:rsid w:val="00E10A6E"/>
    <w:rsid w:val="00E10BB2"/>
    <w:rsid w:val="00E1508E"/>
    <w:rsid w:val="00E2105D"/>
    <w:rsid w:val="00E24B88"/>
    <w:rsid w:val="00E61E91"/>
    <w:rsid w:val="00E75815"/>
    <w:rsid w:val="00E80C10"/>
    <w:rsid w:val="00E87E02"/>
    <w:rsid w:val="00E912CA"/>
    <w:rsid w:val="00E93650"/>
    <w:rsid w:val="00E944AF"/>
    <w:rsid w:val="00EB5A06"/>
    <w:rsid w:val="00ED6881"/>
    <w:rsid w:val="00F02FE8"/>
    <w:rsid w:val="00F21428"/>
    <w:rsid w:val="00F422E6"/>
    <w:rsid w:val="00F509C0"/>
    <w:rsid w:val="00F51644"/>
    <w:rsid w:val="00F5721A"/>
    <w:rsid w:val="00F61D1B"/>
    <w:rsid w:val="00F72E63"/>
    <w:rsid w:val="00F7757C"/>
    <w:rsid w:val="00F779D1"/>
    <w:rsid w:val="00F94CE5"/>
    <w:rsid w:val="00FD2A4E"/>
    <w:rsid w:val="00FD3201"/>
    <w:rsid w:val="00FD6D76"/>
    <w:rsid w:val="00FE4883"/>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C5B3"/>
  <w15:chartTrackingRefBased/>
  <w15:docId w15:val="{86206644-547C-4BE0-A237-EB66D025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0E0"/>
    <w:pPr>
      <w:spacing w:after="0" w:line="240" w:lineRule="auto"/>
      <w:jc w:val="both"/>
    </w:pPr>
    <w:rPr>
      <w:rFonts w:ascii="Arial" w:eastAsia="Times New Roman" w:hAnsi="Arial" w:cs="Times New Roman"/>
      <w:color w:val="000000"/>
      <w:sz w:val="22"/>
    </w:rPr>
  </w:style>
  <w:style w:type="paragraph" w:styleId="Heading1">
    <w:name w:val="heading 1"/>
    <w:basedOn w:val="Normal"/>
    <w:next w:val="Normal"/>
    <w:link w:val="Heading1Char"/>
    <w:uiPriority w:val="9"/>
    <w:qFormat/>
    <w:rsid w:val="004840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40E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840E0"/>
    <w:rPr>
      <w:sz w:val="16"/>
      <w:szCs w:val="16"/>
    </w:rPr>
  </w:style>
  <w:style w:type="paragraph" w:styleId="CommentText">
    <w:name w:val="annotation text"/>
    <w:basedOn w:val="Normal"/>
    <w:link w:val="CommentTextChar"/>
    <w:uiPriority w:val="99"/>
    <w:unhideWhenUsed/>
    <w:rsid w:val="004840E0"/>
    <w:pPr>
      <w:spacing w:after="16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4840E0"/>
    <w:rPr>
      <w:rFonts w:asciiTheme="minorHAnsi" w:hAnsiTheme="minorHAnsi" w:cstheme="minorBidi"/>
      <w:sz w:val="20"/>
      <w:szCs w:val="20"/>
    </w:rPr>
  </w:style>
  <w:style w:type="table" w:styleId="TableGrid">
    <w:name w:val="Table Grid"/>
    <w:basedOn w:val="TableNormal"/>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840E0"/>
    <w:rPr>
      <w:rFonts w:ascii="Segoe UI" w:hAnsi="Segoe UI" w:cs="Segoe UI"/>
      <w:sz w:val="18"/>
      <w:szCs w:val="18"/>
    </w:rPr>
  </w:style>
  <w:style w:type="character" w:customStyle="1" w:styleId="BalloonTextChar">
    <w:name w:val="Balloon Text Char"/>
    <w:basedOn w:val="DefaultParagraphFont"/>
    <w:link w:val="BalloonText"/>
    <w:semiHidden/>
    <w:rsid w:val="004840E0"/>
    <w:rPr>
      <w:rFonts w:ascii="Segoe UI" w:eastAsia="Times New Roman" w:hAnsi="Segoe UI" w:cs="Segoe UI"/>
      <w:color w:val="000000"/>
      <w:sz w:val="18"/>
      <w:szCs w:val="18"/>
    </w:rPr>
  </w:style>
  <w:style w:type="paragraph" w:customStyle="1" w:styleId="Level3">
    <w:name w:val="Level 3"/>
    <w:link w:val="Level3Char"/>
    <w:rsid w:val="004840E0"/>
    <w:pPr>
      <w:numPr>
        <w:ilvl w:val="2"/>
        <w:numId w:val="1"/>
      </w:numPr>
      <w:autoSpaceDE w:val="0"/>
      <w:autoSpaceDN w:val="0"/>
      <w:adjustRightInd w:val="0"/>
      <w:spacing w:after="0" w:line="240" w:lineRule="auto"/>
    </w:pPr>
    <w:rPr>
      <w:rFonts w:ascii="Arial" w:eastAsia="Times New Roman" w:hAnsi="Arial" w:cs="Times New Roman"/>
      <w:color w:val="000000"/>
      <w:sz w:val="18"/>
    </w:rPr>
  </w:style>
  <w:style w:type="paragraph" w:customStyle="1" w:styleId="Level4">
    <w:name w:val="Level 4"/>
    <w:link w:val="Level4Char"/>
    <w:qFormat/>
    <w:rsid w:val="004840E0"/>
    <w:pPr>
      <w:numPr>
        <w:ilvl w:val="3"/>
        <w:numId w:val="1"/>
      </w:numPr>
      <w:autoSpaceDE w:val="0"/>
      <w:autoSpaceDN w:val="0"/>
      <w:adjustRightInd w:val="0"/>
      <w:spacing w:after="0" w:line="240" w:lineRule="auto"/>
    </w:pPr>
    <w:rPr>
      <w:rFonts w:ascii="Arial" w:eastAsia="Times New Roman" w:hAnsi="Arial" w:cs="Times New Roman"/>
      <w:sz w:val="18"/>
    </w:rPr>
  </w:style>
  <w:style w:type="paragraph" w:customStyle="1" w:styleId="Level6">
    <w:name w:val="Level 6"/>
    <w:basedOn w:val="Normal"/>
    <w:rsid w:val="004840E0"/>
    <w:pPr>
      <w:numPr>
        <w:ilvl w:val="5"/>
        <w:numId w:val="1"/>
      </w:numPr>
    </w:pPr>
    <w:rPr>
      <w:sz w:val="18"/>
      <w:szCs w:val="22"/>
    </w:rPr>
  </w:style>
  <w:style w:type="paragraph" w:customStyle="1" w:styleId="Level2">
    <w:name w:val="Level 2"/>
    <w:basedOn w:val="Heading2"/>
    <w:qFormat/>
    <w:rsid w:val="004840E0"/>
    <w:pPr>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jc w:val="left"/>
    </w:pPr>
    <w:rPr>
      <w:rFonts w:ascii="Arial" w:eastAsia="Times New Roman" w:hAnsi="Arial" w:cs="Arial"/>
      <w:b/>
      <w:iCs/>
      <w:color w:val="000000"/>
      <w:sz w:val="18"/>
      <w:szCs w:val="22"/>
    </w:rPr>
  </w:style>
  <w:style w:type="paragraph" w:customStyle="1" w:styleId="Level1">
    <w:name w:val="Level 1"/>
    <w:basedOn w:val="Heading1"/>
    <w:rsid w:val="004840E0"/>
    <w:pPr>
      <w:keepLines w:val="0"/>
      <w:numPr>
        <w:numId w:val="1"/>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54"/>
      <w:jc w:val="left"/>
    </w:pPr>
    <w:rPr>
      <w:rFonts w:ascii="Arial" w:eastAsia="Times New Roman" w:hAnsi="Arial" w:cs="Times New Roman"/>
      <w:b/>
      <w:bCs/>
      <w:color w:val="auto"/>
      <w:sz w:val="20"/>
      <w:szCs w:val="22"/>
    </w:rPr>
  </w:style>
  <w:style w:type="paragraph" w:customStyle="1" w:styleId="Level7">
    <w:name w:val="Level 7"/>
    <w:basedOn w:val="Normal"/>
    <w:rsid w:val="004840E0"/>
    <w:pPr>
      <w:numPr>
        <w:ilvl w:val="6"/>
        <w:numId w:val="1"/>
      </w:numPr>
    </w:pPr>
    <w:rPr>
      <w:sz w:val="18"/>
      <w:szCs w:val="22"/>
    </w:rPr>
  </w:style>
  <w:style w:type="character" w:customStyle="1" w:styleId="Heading2Char">
    <w:name w:val="Heading 2 Char"/>
    <w:basedOn w:val="DefaultParagraphFont"/>
    <w:link w:val="Heading2"/>
    <w:uiPriority w:val="9"/>
    <w:semiHidden/>
    <w:rsid w:val="004840E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840E0"/>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84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5AC2"/>
    <w:pPr>
      <w:spacing w:after="0"/>
      <w:jc w:val="both"/>
    </w:pPr>
    <w:rPr>
      <w:rFonts w:ascii="Arial" w:eastAsia="Times New Roman" w:hAnsi="Arial" w:cs="Times New Roman"/>
      <w:b/>
      <w:bCs/>
      <w:color w:val="000000"/>
    </w:rPr>
  </w:style>
  <w:style w:type="character" w:customStyle="1" w:styleId="CommentSubjectChar">
    <w:name w:val="Comment Subject Char"/>
    <w:basedOn w:val="CommentTextChar"/>
    <w:link w:val="CommentSubject"/>
    <w:uiPriority w:val="99"/>
    <w:semiHidden/>
    <w:rsid w:val="00B05AC2"/>
    <w:rPr>
      <w:rFonts w:ascii="Arial" w:eastAsia="Times New Roman" w:hAnsi="Arial" w:cs="Times New Roman"/>
      <w:b/>
      <w:bCs/>
      <w:color w:val="000000"/>
      <w:sz w:val="20"/>
      <w:szCs w:val="20"/>
    </w:rPr>
  </w:style>
  <w:style w:type="character" w:styleId="Hyperlink">
    <w:name w:val="Hyperlink"/>
    <w:basedOn w:val="DefaultParagraphFont"/>
    <w:uiPriority w:val="99"/>
    <w:unhideWhenUsed/>
    <w:rsid w:val="00926AEE"/>
    <w:rPr>
      <w:color w:val="0563C1" w:themeColor="hyperlink"/>
      <w:u w:val="single"/>
    </w:rPr>
  </w:style>
  <w:style w:type="paragraph" w:styleId="Revision">
    <w:name w:val="Revision"/>
    <w:hidden/>
    <w:uiPriority w:val="99"/>
    <w:semiHidden/>
    <w:rsid w:val="00422092"/>
    <w:pPr>
      <w:spacing w:after="0" w:line="240" w:lineRule="auto"/>
    </w:pPr>
    <w:rPr>
      <w:rFonts w:ascii="Arial" w:eastAsia="Times New Roman" w:hAnsi="Arial" w:cs="Times New Roman"/>
      <w:color w:val="000000"/>
      <w:sz w:val="22"/>
    </w:rPr>
  </w:style>
  <w:style w:type="paragraph" w:styleId="PlainText">
    <w:name w:val="Plain Text"/>
    <w:basedOn w:val="Normal"/>
    <w:link w:val="PlainTextChar"/>
    <w:uiPriority w:val="99"/>
    <w:unhideWhenUsed/>
    <w:rsid w:val="00422092"/>
    <w:pPr>
      <w:jc w:val="left"/>
    </w:pPr>
    <w:rPr>
      <w:rFonts w:ascii="Calibri" w:eastAsiaTheme="minorHAnsi" w:hAnsi="Calibri" w:cs="Calibri"/>
      <w:color w:val="auto"/>
      <w:szCs w:val="22"/>
    </w:rPr>
  </w:style>
  <w:style w:type="character" w:customStyle="1" w:styleId="PlainTextChar">
    <w:name w:val="Plain Text Char"/>
    <w:basedOn w:val="DefaultParagraphFont"/>
    <w:link w:val="PlainText"/>
    <w:uiPriority w:val="99"/>
    <w:rsid w:val="00422092"/>
    <w:rPr>
      <w:rFonts w:ascii="Calibri" w:hAnsi="Calibri" w:cs="Calibri"/>
      <w:sz w:val="22"/>
      <w:szCs w:val="22"/>
    </w:rPr>
  </w:style>
  <w:style w:type="character" w:styleId="FollowedHyperlink">
    <w:name w:val="FollowedHyperlink"/>
    <w:basedOn w:val="DefaultParagraphFont"/>
    <w:uiPriority w:val="99"/>
    <w:semiHidden/>
    <w:unhideWhenUsed/>
    <w:rsid w:val="00B27A8A"/>
    <w:rPr>
      <w:color w:val="954F72" w:themeColor="followedHyperlink"/>
      <w:u w:val="single"/>
    </w:rPr>
  </w:style>
  <w:style w:type="character" w:customStyle="1" w:styleId="Level2BodyChar">
    <w:name w:val="Level 2 Body Char"/>
    <w:link w:val="Level2Body"/>
    <w:rsid w:val="00FD2A4E"/>
    <w:rPr>
      <w:rFonts w:ascii="Arial" w:hAnsi="Arial"/>
      <w:color w:val="000000"/>
      <w:sz w:val="18"/>
    </w:rPr>
  </w:style>
  <w:style w:type="paragraph" w:customStyle="1" w:styleId="Level2Body">
    <w:name w:val="Level 2 Body"/>
    <w:basedOn w:val="Normal"/>
    <w:link w:val="Level2BodyChar"/>
    <w:rsid w:val="00FD2A4E"/>
    <w:pPr>
      <w:ind w:left="720"/>
    </w:pPr>
    <w:rPr>
      <w:rFonts w:eastAsiaTheme="minorHAnsi" w:cs="Tahoma"/>
      <w:sz w:val="18"/>
    </w:rPr>
  </w:style>
  <w:style w:type="character" w:customStyle="1" w:styleId="Level1BodyChar">
    <w:name w:val="Level 1 Body Char"/>
    <w:link w:val="Level1Body"/>
    <w:rsid w:val="006E4C00"/>
    <w:rPr>
      <w:rFonts w:ascii="Arial" w:hAnsi="Arial"/>
      <w:color w:val="000000"/>
    </w:rPr>
  </w:style>
  <w:style w:type="paragraph" w:customStyle="1" w:styleId="Level1Body">
    <w:name w:val="Level 1 Body"/>
    <w:basedOn w:val="Level2Body"/>
    <w:link w:val="Level1BodyChar"/>
    <w:rsid w:val="006E4C00"/>
    <w:pPr>
      <w:ind w:left="0"/>
    </w:pPr>
    <w:rPr>
      <w:sz w:val="24"/>
    </w:rPr>
  </w:style>
  <w:style w:type="paragraph" w:customStyle="1" w:styleId="Level5">
    <w:name w:val="Level 5"/>
    <w:basedOn w:val="Level4"/>
    <w:rsid w:val="00512694"/>
    <w:pPr>
      <w:numPr>
        <w:ilvl w:val="0"/>
        <w:numId w:val="0"/>
      </w:numPr>
      <w:tabs>
        <w:tab w:val="num" w:pos="720"/>
      </w:tabs>
      <w:ind w:left="2880" w:hanging="720"/>
      <w:outlineLvl w:val="4"/>
    </w:pPr>
  </w:style>
  <w:style w:type="character" w:customStyle="1" w:styleId="Level3Char">
    <w:name w:val="Level 3 Char"/>
    <w:link w:val="Level3"/>
    <w:rsid w:val="00512694"/>
    <w:rPr>
      <w:rFonts w:ascii="Arial" w:eastAsia="Times New Roman" w:hAnsi="Arial" w:cs="Times New Roman"/>
      <w:color w:val="000000"/>
      <w:sz w:val="18"/>
    </w:rPr>
  </w:style>
  <w:style w:type="character" w:customStyle="1" w:styleId="Level4Char">
    <w:name w:val="Level 4 Char"/>
    <w:link w:val="Level4"/>
    <w:rsid w:val="00512694"/>
    <w:rPr>
      <w:rFonts w:ascii="Arial" w:eastAsia="Times New Roman" w:hAnsi="Arial" w:cs="Times New Roman"/>
      <w:sz w:val="18"/>
    </w:rPr>
  </w:style>
  <w:style w:type="paragraph" w:customStyle="1" w:styleId="Level3Body">
    <w:name w:val="Level 3 Body"/>
    <w:basedOn w:val="Normal"/>
    <w:rsid w:val="00092C49"/>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styleId="ListParagraph">
    <w:name w:val="List Paragraph"/>
    <w:basedOn w:val="Normal"/>
    <w:uiPriority w:val="34"/>
    <w:qFormat/>
    <w:rsid w:val="00AA7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4" ma:contentTypeDescription="Create a new document." ma:contentTypeScope="" ma:versionID="3de70c95fd40b5293b08b6db1305ad31">
  <xsd:schema xmlns:xsd="http://www.w3.org/2001/XMLSchema" xmlns:xs="http://www.w3.org/2001/XMLSchema" xmlns:p="http://schemas.microsoft.com/office/2006/metadata/properties" xmlns:ns2="e3709f45-ee57-4ddf-8078-855eb8d761aa" targetNamespace="http://schemas.microsoft.com/office/2006/metadata/properties" ma:root="true" ma:fieldsID="f652d8b493d9f79073fd2412979845f1" ns2:_="">
    <xsd:import namespace="e3709f45-ee57-4ddf-8078-855eb8d761aa"/>
    <xsd:element name="properties">
      <xsd:complexType>
        <xsd:sequence>
          <xsd:element name="documentManagement">
            <xsd:complexType>
              <xsd:all>
                <xsd:element ref="ns2:Legal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8"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B315-C9C4-492F-B89A-63A40492F112}">
  <ds:schemaRefs>
    <ds:schemaRef ds:uri="http://purl.org/dc/elements/1.1/"/>
    <ds:schemaRef ds:uri="http://schemas.microsoft.com/office/2006/metadata/properties"/>
    <ds:schemaRef ds:uri="http://purl.org/dc/terms/"/>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D9823A-671D-44F3-B314-FE5AA59A6186}">
  <ds:schemaRefs>
    <ds:schemaRef ds:uri="http://schemas.microsoft.com/office/2006/metadata/customXsn"/>
  </ds:schemaRefs>
</ds:datastoreItem>
</file>

<file path=customXml/itemProps3.xml><?xml version="1.0" encoding="utf-8"?>
<ds:datastoreItem xmlns:ds="http://schemas.openxmlformats.org/officeDocument/2006/customXml" ds:itemID="{1807AC9C-B002-4B09-B431-9A8244505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6A076-C617-447E-B86B-37132C8091B0}">
  <ds:schemaRefs>
    <ds:schemaRef ds:uri="http://schemas.microsoft.com/sharepoint/v3/contenttype/forms"/>
  </ds:schemaRefs>
</ds:datastoreItem>
</file>

<file path=customXml/itemProps5.xml><?xml version="1.0" encoding="utf-8"?>
<ds:datastoreItem xmlns:ds="http://schemas.openxmlformats.org/officeDocument/2006/customXml" ds:itemID="{2603220B-CE40-4EDA-A9D1-F8A3FE44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RFP Attachment B - Business Requirements</vt:lpstr>
    </vt:vector>
  </TitlesOfParts>
  <Company>State of Nebraska</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Attachment B - Business Requirements</dc:title>
  <dc:subject/>
  <dc:creator>Amy Hochstetler</dc:creator>
  <cp:keywords/>
  <dc:description/>
  <cp:lastModifiedBy>Caldwell, Sonya</cp:lastModifiedBy>
  <cp:revision>3</cp:revision>
  <cp:lastPrinted>2018-12-13T14:59:00Z</cp:lastPrinted>
  <dcterms:created xsi:type="dcterms:W3CDTF">2019-01-08T17:04:00Z</dcterms:created>
  <dcterms:modified xsi:type="dcterms:W3CDTF">2019-01-08T21:54:00Z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NewReviewCycle">
    <vt:lpwstr/>
  </property>
</Properties>
</file>